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83473" w14:textId="77777777" w:rsidR="006A0019" w:rsidRDefault="00174B70">
      <w:pPr>
        <w:pStyle w:val="Title"/>
        <w:spacing w:line="360" w:lineRule="auto"/>
        <w:rPr>
          <w:sz w:val="24"/>
          <w:u w:val="none"/>
        </w:rPr>
      </w:pPr>
      <w:r>
        <w:rPr>
          <w:sz w:val="24"/>
          <w:u w:val="none"/>
        </w:rPr>
        <w:t>CURRICULUM VITAE</w:t>
      </w:r>
    </w:p>
    <w:p w14:paraId="57083474" w14:textId="77777777" w:rsidR="006A0019" w:rsidRDefault="00174B70" w:rsidP="00ED064A">
      <w:pPr>
        <w:pStyle w:val="Heading"/>
        <w:rPr>
          <w:caps/>
        </w:rPr>
      </w:pPr>
      <w:r>
        <w:t>Jayanta Mukhopadhyay, Ph.D</w:t>
      </w:r>
    </w:p>
    <w:p w14:paraId="57083475" w14:textId="099F26DF" w:rsidR="004B6B47" w:rsidRDefault="004B6B47" w:rsidP="00A810DF">
      <w:pPr>
        <w:pStyle w:val="BodyText"/>
        <w:spacing w:before="0" w:after="0"/>
        <w:jc w:val="center"/>
        <w:outlineLvl w:val="0"/>
        <w:rPr>
          <w:rFonts w:ascii="Arial" w:hAnsi="Arial"/>
        </w:rPr>
      </w:pPr>
      <w:r>
        <w:rPr>
          <w:rFonts w:ascii="Arial" w:hAnsi="Arial"/>
        </w:rPr>
        <w:t>Professor</w:t>
      </w:r>
    </w:p>
    <w:p w14:paraId="57083476" w14:textId="440B85E5" w:rsidR="006A0019" w:rsidRDefault="004B6B47">
      <w:pPr>
        <w:pStyle w:val="BodyText"/>
        <w:spacing w:before="0" w:after="0"/>
        <w:jc w:val="center"/>
        <w:outlineLvl w:val="0"/>
        <w:rPr>
          <w:rFonts w:ascii="Arial" w:hAnsi="Arial"/>
        </w:rPr>
      </w:pPr>
      <w:r>
        <w:rPr>
          <w:rFonts w:ascii="Arial" w:hAnsi="Arial"/>
        </w:rPr>
        <w:t>De</w:t>
      </w:r>
      <w:r w:rsidR="00174B70">
        <w:rPr>
          <w:rFonts w:ascii="Arial" w:hAnsi="Arial"/>
        </w:rPr>
        <w:t>p</w:t>
      </w:r>
      <w:r>
        <w:rPr>
          <w:rFonts w:ascii="Arial" w:hAnsi="Arial"/>
        </w:rPr>
        <w:t>a</w:t>
      </w:r>
      <w:r w:rsidR="00174B70">
        <w:rPr>
          <w:rFonts w:ascii="Arial" w:hAnsi="Arial"/>
        </w:rPr>
        <w:t>rtment of Chemi</w:t>
      </w:r>
      <w:r w:rsidR="00BE445A">
        <w:rPr>
          <w:rFonts w:ascii="Arial" w:hAnsi="Arial"/>
        </w:rPr>
        <w:t>cal Science</w:t>
      </w:r>
    </w:p>
    <w:p w14:paraId="57083477" w14:textId="77777777" w:rsidR="006A0019" w:rsidRDefault="00174B70">
      <w:pPr>
        <w:pStyle w:val="BodyText"/>
        <w:spacing w:before="0" w:after="0"/>
        <w:jc w:val="center"/>
        <w:outlineLvl w:val="0"/>
        <w:rPr>
          <w:rFonts w:ascii="Arial" w:hAnsi="Arial"/>
        </w:rPr>
      </w:pPr>
      <w:r>
        <w:rPr>
          <w:rFonts w:ascii="Arial" w:hAnsi="Arial"/>
        </w:rPr>
        <w:t>Bose Institute,</w:t>
      </w:r>
    </w:p>
    <w:p w14:paraId="57083478" w14:textId="14C6887E" w:rsidR="006A0019" w:rsidRDefault="00803245">
      <w:pPr>
        <w:pStyle w:val="BodyText"/>
        <w:spacing w:before="0" w:after="0"/>
        <w:jc w:val="center"/>
        <w:outlineLvl w:val="0"/>
        <w:rPr>
          <w:rFonts w:ascii="Arial" w:hAnsi="Arial"/>
        </w:rPr>
      </w:pPr>
      <w:r w:rsidRPr="00803245">
        <w:rPr>
          <w:rFonts w:ascii="Arial" w:hAnsi="Arial"/>
        </w:rPr>
        <w:t>EN 80, Sector V, Bidhan Nagar</w:t>
      </w:r>
      <w:r w:rsidR="00174B70">
        <w:rPr>
          <w:rFonts w:ascii="Arial" w:hAnsi="Arial"/>
        </w:rPr>
        <w:t>,  Kolkata-70009</w:t>
      </w:r>
      <w:r>
        <w:rPr>
          <w:rFonts w:ascii="Arial" w:hAnsi="Arial"/>
        </w:rPr>
        <w:t>1</w:t>
      </w:r>
      <w:r w:rsidR="00174B70">
        <w:rPr>
          <w:rFonts w:ascii="Arial" w:hAnsi="Arial"/>
        </w:rPr>
        <w:t>, West Bengal, India</w:t>
      </w:r>
    </w:p>
    <w:p w14:paraId="5708347A" w14:textId="77777777" w:rsidR="00ED064A" w:rsidRDefault="00174B70" w:rsidP="00ED064A">
      <w:pPr>
        <w:pStyle w:val="BodyText"/>
        <w:spacing w:before="0" w:after="0"/>
        <w:jc w:val="center"/>
        <w:outlineLvl w:val="0"/>
        <w:rPr>
          <w:rStyle w:val="Hyperlink"/>
          <w:rFonts w:ascii="Arial" w:hAnsi="Arial"/>
        </w:rPr>
      </w:pPr>
      <w:r>
        <w:rPr>
          <w:rFonts w:ascii="Arial" w:hAnsi="Arial"/>
        </w:rPr>
        <w:t xml:space="preserve">Email: </w:t>
      </w:r>
      <w:hyperlink r:id="rId5" w:history="1">
        <w:r w:rsidR="00ED064A" w:rsidRPr="008B6389">
          <w:rPr>
            <w:rStyle w:val="Hyperlink"/>
            <w:rFonts w:ascii="Arial" w:hAnsi="Arial"/>
          </w:rPr>
          <w:t>jayanta@jcbose.ac.in</w:t>
        </w:r>
      </w:hyperlink>
    </w:p>
    <w:p w14:paraId="5708347B" w14:textId="77777777" w:rsidR="00ED064A" w:rsidRPr="00ED064A" w:rsidRDefault="00ED064A" w:rsidP="00ED064A">
      <w:pPr>
        <w:pStyle w:val="BodyText"/>
        <w:spacing w:before="0" w:after="0"/>
        <w:jc w:val="center"/>
        <w:outlineLvl w:val="0"/>
      </w:pPr>
      <w:r w:rsidRPr="00ED064A">
        <w:t xml:space="preserve">Website: </w:t>
      </w:r>
      <w:r w:rsidRPr="00ED064A">
        <w:rPr>
          <w:shd w:val="clear" w:color="auto" w:fill="FFFFFF"/>
        </w:rPr>
        <w:t>boseinst.ernet.in/</w:t>
      </w:r>
      <w:r w:rsidRPr="00ED064A">
        <w:rPr>
          <w:bCs/>
          <w:shd w:val="clear" w:color="auto" w:fill="FFFFFF"/>
        </w:rPr>
        <w:t>jayanta</w:t>
      </w:r>
      <w:r w:rsidRPr="00ED064A">
        <w:rPr>
          <w:shd w:val="clear" w:color="auto" w:fill="FFFFFF"/>
        </w:rPr>
        <w:t>/</w:t>
      </w:r>
    </w:p>
    <w:p w14:paraId="5708347C" w14:textId="77777777" w:rsidR="006A0019" w:rsidRPr="00ED064A" w:rsidRDefault="00174B70" w:rsidP="00061B34">
      <w:pPr>
        <w:pStyle w:val="Heading"/>
        <w:jc w:val="left"/>
      </w:pPr>
      <w:r w:rsidRPr="00ED064A">
        <w:t>Education</w:t>
      </w:r>
    </w:p>
    <w:p w14:paraId="5708347D" w14:textId="77777777" w:rsidR="006A0019" w:rsidRDefault="00174B70">
      <w:pPr>
        <w:pStyle w:val="BodyText"/>
        <w:rPr>
          <w:rFonts w:ascii="Arial" w:hAnsi="Arial"/>
        </w:rPr>
      </w:pPr>
      <w:r>
        <w:rPr>
          <w:rFonts w:ascii="Arial" w:hAnsi="Arial"/>
        </w:rPr>
        <w:t>Ph.D, 2000 (Biochemistry &amp; Molecular Biology), Jadavpur University, Calcutta, India.</w:t>
      </w:r>
    </w:p>
    <w:p w14:paraId="5708347E" w14:textId="77777777" w:rsidR="006A0019" w:rsidRDefault="00174B70">
      <w:pPr>
        <w:pStyle w:val="BodyText"/>
        <w:rPr>
          <w:rFonts w:ascii="Arial" w:hAnsi="Arial"/>
        </w:rPr>
      </w:pPr>
      <w:r>
        <w:rPr>
          <w:rFonts w:ascii="Arial" w:hAnsi="Arial"/>
        </w:rPr>
        <w:t>M.Sc, 1993 (Physics),  Indian Institute of Technology, Kharagpur, India.</w:t>
      </w:r>
    </w:p>
    <w:p w14:paraId="5708347F" w14:textId="77777777" w:rsidR="006A0019" w:rsidRDefault="00174B70">
      <w:pPr>
        <w:pStyle w:val="BodyText"/>
        <w:rPr>
          <w:rFonts w:ascii="Arial" w:hAnsi="Arial"/>
        </w:rPr>
      </w:pPr>
      <w:r>
        <w:rPr>
          <w:rFonts w:ascii="Arial" w:hAnsi="Arial"/>
        </w:rPr>
        <w:t>B.Sc, 1991 (Physics Honors.) Calcutta University, Calcutta, India.</w:t>
      </w:r>
    </w:p>
    <w:p w14:paraId="57083480" w14:textId="23687041" w:rsidR="006A0019" w:rsidRDefault="003F5B5F" w:rsidP="00625610">
      <w:pPr>
        <w:pStyle w:val="Heading"/>
        <w:jc w:val="left"/>
      </w:pPr>
      <w:r>
        <w:t>Academic</w:t>
      </w:r>
      <w:r w:rsidR="00174B70">
        <w:t xml:space="preserve"> experience</w:t>
      </w:r>
    </w:p>
    <w:p w14:paraId="0CEA6262" w14:textId="0C7A6DB0" w:rsidR="003F5B5F" w:rsidRDefault="003F5B5F" w:rsidP="003F5B5F">
      <w:pPr>
        <w:pStyle w:val="BodyText"/>
        <w:ind w:left="1440" w:hanging="1440"/>
        <w:rPr>
          <w:rFonts w:ascii="Arial" w:hAnsi="Arial" w:cs="Arial"/>
        </w:rPr>
      </w:pPr>
      <w:r>
        <w:rPr>
          <w:rFonts w:ascii="Arial" w:hAnsi="Arial" w:cs="Arial"/>
        </w:rPr>
        <w:t xml:space="preserve">2020- till date </w:t>
      </w:r>
      <w:r>
        <w:rPr>
          <w:rFonts w:ascii="Arial" w:hAnsi="Arial" w:cs="Arial"/>
        </w:rPr>
        <w:tab/>
        <w:t>Professor,</w:t>
      </w:r>
      <w:r w:rsidRPr="003F5B5F">
        <w:rPr>
          <w:rFonts w:ascii="Arial" w:hAnsi="Arial" w:cs="Arial"/>
        </w:rPr>
        <w:t xml:space="preserve"> </w:t>
      </w:r>
      <w:r>
        <w:rPr>
          <w:rFonts w:ascii="Arial" w:hAnsi="Arial" w:cs="Arial"/>
        </w:rPr>
        <w:t>Department of Chemistry, Bose Institute, Kolkata, India.</w:t>
      </w:r>
    </w:p>
    <w:p w14:paraId="4E1194ED" w14:textId="6FCD0EC8" w:rsidR="003F5B5F" w:rsidRDefault="003F5B5F" w:rsidP="00A80ED8">
      <w:pPr>
        <w:pStyle w:val="BodyText"/>
        <w:ind w:left="1440" w:hanging="1440"/>
        <w:rPr>
          <w:rFonts w:ascii="Arial" w:hAnsi="Arial" w:cs="Arial"/>
        </w:rPr>
      </w:pPr>
      <w:r>
        <w:rPr>
          <w:rFonts w:ascii="Arial" w:hAnsi="Arial" w:cs="Arial"/>
        </w:rPr>
        <w:tab/>
        <w:t xml:space="preserve">(Mentoring Ph.D scholars and </w:t>
      </w:r>
      <w:r w:rsidR="00E01CBD">
        <w:rPr>
          <w:rFonts w:ascii="Arial" w:hAnsi="Arial" w:cs="Arial"/>
        </w:rPr>
        <w:t>Master's</w:t>
      </w:r>
      <w:r>
        <w:rPr>
          <w:rFonts w:ascii="Arial" w:hAnsi="Arial" w:cs="Arial"/>
        </w:rPr>
        <w:t xml:space="preserve"> students for their dissertation research, </w:t>
      </w:r>
      <w:r w:rsidR="00E01CBD">
        <w:rPr>
          <w:rFonts w:ascii="Arial" w:hAnsi="Arial" w:cs="Arial"/>
        </w:rPr>
        <w:t>publishing</w:t>
      </w:r>
      <w:r>
        <w:rPr>
          <w:rFonts w:ascii="Arial" w:hAnsi="Arial" w:cs="Arial"/>
        </w:rPr>
        <w:t xml:space="preserve"> articles on scientific findings, </w:t>
      </w:r>
      <w:r w:rsidR="00E01CBD">
        <w:rPr>
          <w:rFonts w:ascii="Arial" w:hAnsi="Arial" w:cs="Arial"/>
        </w:rPr>
        <w:t>writing</w:t>
      </w:r>
      <w:r>
        <w:rPr>
          <w:rFonts w:ascii="Arial" w:hAnsi="Arial" w:cs="Arial"/>
        </w:rPr>
        <w:t xml:space="preserve"> research grants for extramural funding, teaching </w:t>
      </w:r>
      <w:r w:rsidR="00E01CBD">
        <w:rPr>
          <w:rFonts w:ascii="Arial" w:hAnsi="Arial" w:cs="Arial"/>
        </w:rPr>
        <w:t>master's</w:t>
      </w:r>
      <w:r>
        <w:rPr>
          <w:rFonts w:ascii="Arial" w:hAnsi="Arial" w:cs="Arial"/>
        </w:rPr>
        <w:t xml:space="preserve"> students in life science)</w:t>
      </w:r>
    </w:p>
    <w:p w14:paraId="57083481" w14:textId="04E95B8F" w:rsidR="00A80ED8" w:rsidRDefault="00A80ED8" w:rsidP="00A80ED8">
      <w:pPr>
        <w:pStyle w:val="BodyText"/>
        <w:ind w:left="1440" w:hanging="1440"/>
        <w:rPr>
          <w:rFonts w:ascii="Arial" w:hAnsi="Arial" w:cs="Arial"/>
        </w:rPr>
      </w:pPr>
      <w:r>
        <w:rPr>
          <w:rFonts w:ascii="Arial" w:hAnsi="Arial" w:cs="Arial"/>
        </w:rPr>
        <w:t xml:space="preserve">2015 - </w:t>
      </w:r>
      <w:r w:rsidR="003F5B5F">
        <w:rPr>
          <w:rFonts w:ascii="Arial" w:hAnsi="Arial" w:cs="Arial"/>
        </w:rPr>
        <w:t>2020</w:t>
      </w:r>
      <w:r>
        <w:rPr>
          <w:rFonts w:ascii="Arial" w:hAnsi="Arial" w:cs="Arial"/>
        </w:rPr>
        <w:tab/>
        <w:t>Associate Professor, Department of Chemistry, Bose Institute, Kolkata, India.</w:t>
      </w:r>
    </w:p>
    <w:p w14:paraId="57083482" w14:textId="26C1E8E8" w:rsidR="00ED064A" w:rsidRDefault="00ED064A" w:rsidP="00A80ED8">
      <w:pPr>
        <w:pStyle w:val="BodyText"/>
        <w:ind w:left="1440" w:hanging="1440"/>
        <w:rPr>
          <w:rFonts w:ascii="Arial" w:hAnsi="Arial" w:cs="Arial"/>
        </w:rPr>
      </w:pPr>
      <w:r>
        <w:rPr>
          <w:rFonts w:ascii="Arial" w:hAnsi="Arial" w:cs="Arial"/>
        </w:rPr>
        <w:tab/>
        <w:t>(Mentoring Ph.D scholar</w:t>
      </w:r>
      <w:r w:rsidR="00625610">
        <w:rPr>
          <w:rFonts w:ascii="Arial" w:hAnsi="Arial" w:cs="Arial"/>
        </w:rPr>
        <w:t>s</w:t>
      </w:r>
      <w:r>
        <w:rPr>
          <w:rFonts w:ascii="Arial" w:hAnsi="Arial" w:cs="Arial"/>
        </w:rPr>
        <w:t xml:space="preserve"> and </w:t>
      </w:r>
      <w:r w:rsidR="00E01CBD">
        <w:rPr>
          <w:rFonts w:ascii="Arial" w:hAnsi="Arial" w:cs="Arial"/>
        </w:rPr>
        <w:t>Master's</w:t>
      </w:r>
      <w:r>
        <w:rPr>
          <w:rFonts w:ascii="Arial" w:hAnsi="Arial" w:cs="Arial"/>
        </w:rPr>
        <w:t xml:space="preserve"> students for their dissertation research, </w:t>
      </w:r>
      <w:r w:rsidR="00E01CBD">
        <w:rPr>
          <w:rFonts w:ascii="Arial" w:hAnsi="Arial" w:cs="Arial"/>
        </w:rPr>
        <w:t>publishing</w:t>
      </w:r>
      <w:r>
        <w:rPr>
          <w:rFonts w:ascii="Arial" w:hAnsi="Arial" w:cs="Arial"/>
        </w:rPr>
        <w:t xml:space="preserve"> articles on scientific findings, </w:t>
      </w:r>
      <w:r w:rsidR="00E01CBD">
        <w:rPr>
          <w:rFonts w:ascii="Arial" w:hAnsi="Arial" w:cs="Arial"/>
        </w:rPr>
        <w:t>writing</w:t>
      </w:r>
      <w:r>
        <w:rPr>
          <w:rFonts w:ascii="Arial" w:hAnsi="Arial" w:cs="Arial"/>
        </w:rPr>
        <w:t xml:space="preserve"> research grants for extramural funding, teaching </w:t>
      </w:r>
      <w:r w:rsidR="00E01CBD">
        <w:rPr>
          <w:rFonts w:ascii="Arial" w:hAnsi="Arial" w:cs="Arial"/>
        </w:rPr>
        <w:t>master's</w:t>
      </w:r>
      <w:r>
        <w:rPr>
          <w:rFonts w:ascii="Arial" w:hAnsi="Arial" w:cs="Arial"/>
        </w:rPr>
        <w:t xml:space="preserve"> students in life science)</w:t>
      </w:r>
    </w:p>
    <w:p w14:paraId="57083483" w14:textId="77777777" w:rsidR="004B6B47" w:rsidRDefault="004B6B47" w:rsidP="004B6B47">
      <w:pPr>
        <w:pStyle w:val="BodyText"/>
        <w:ind w:left="1440" w:hanging="1440"/>
        <w:rPr>
          <w:rFonts w:ascii="Arial" w:hAnsi="Arial" w:cs="Arial"/>
        </w:rPr>
      </w:pPr>
      <w:r>
        <w:rPr>
          <w:rFonts w:ascii="Arial" w:hAnsi="Arial" w:cs="Arial"/>
        </w:rPr>
        <w:t>2009</w:t>
      </w:r>
      <w:r w:rsidR="00A80ED8">
        <w:rPr>
          <w:rFonts w:ascii="Arial" w:hAnsi="Arial" w:cs="Arial"/>
        </w:rPr>
        <w:t xml:space="preserve"> </w:t>
      </w:r>
      <w:r>
        <w:rPr>
          <w:rFonts w:ascii="Arial" w:hAnsi="Arial" w:cs="Arial"/>
        </w:rPr>
        <w:t>-</w:t>
      </w:r>
      <w:r w:rsidR="00A80ED8">
        <w:rPr>
          <w:rFonts w:ascii="Arial" w:hAnsi="Arial" w:cs="Arial"/>
        </w:rPr>
        <w:t xml:space="preserve"> 2015</w:t>
      </w:r>
      <w:r>
        <w:rPr>
          <w:rFonts w:ascii="Arial" w:hAnsi="Arial" w:cs="Arial"/>
        </w:rPr>
        <w:tab/>
        <w:t>Assistant Professor, Dep</w:t>
      </w:r>
      <w:r w:rsidR="000C051F">
        <w:rPr>
          <w:rFonts w:ascii="Arial" w:hAnsi="Arial" w:cs="Arial"/>
        </w:rPr>
        <w:t>a</w:t>
      </w:r>
      <w:r>
        <w:rPr>
          <w:rFonts w:ascii="Arial" w:hAnsi="Arial" w:cs="Arial"/>
        </w:rPr>
        <w:t>rtment of Chemistry, Bose Institute, Kolkata, India.</w:t>
      </w:r>
    </w:p>
    <w:p w14:paraId="57083484" w14:textId="659AAB14" w:rsidR="00ED064A" w:rsidRDefault="00ED064A" w:rsidP="004B6B47">
      <w:pPr>
        <w:pStyle w:val="BodyText"/>
        <w:ind w:left="1440" w:hanging="1440"/>
        <w:rPr>
          <w:rFonts w:ascii="Arial" w:hAnsi="Arial" w:cs="Arial"/>
        </w:rPr>
      </w:pPr>
      <w:r>
        <w:rPr>
          <w:rFonts w:ascii="Arial" w:hAnsi="Arial" w:cs="Arial"/>
        </w:rPr>
        <w:tab/>
        <w:t xml:space="preserve">(Mentoring Ph.D </w:t>
      </w:r>
      <w:r w:rsidR="00E01CBD">
        <w:rPr>
          <w:rFonts w:ascii="Arial" w:hAnsi="Arial" w:cs="Arial"/>
        </w:rPr>
        <w:t>scholars</w:t>
      </w:r>
      <w:r>
        <w:rPr>
          <w:rFonts w:ascii="Arial" w:hAnsi="Arial" w:cs="Arial"/>
        </w:rPr>
        <w:t xml:space="preserve"> and Master students for their dissertation research, </w:t>
      </w:r>
      <w:r w:rsidR="00E01CBD">
        <w:rPr>
          <w:rFonts w:ascii="Arial" w:hAnsi="Arial" w:cs="Arial"/>
        </w:rPr>
        <w:t>publishing</w:t>
      </w:r>
      <w:r>
        <w:rPr>
          <w:rFonts w:ascii="Arial" w:hAnsi="Arial" w:cs="Arial"/>
        </w:rPr>
        <w:t xml:space="preserve"> articles on scientific findings, </w:t>
      </w:r>
      <w:r w:rsidR="00E01CBD">
        <w:rPr>
          <w:rFonts w:ascii="Arial" w:hAnsi="Arial" w:cs="Arial"/>
        </w:rPr>
        <w:t>writing</w:t>
      </w:r>
      <w:r>
        <w:rPr>
          <w:rFonts w:ascii="Arial" w:hAnsi="Arial" w:cs="Arial"/>
        </w:rPr>
        <w:t xml:space="preserve"> research grants for extramural funding, teaching </w:t>
      </w:r>
      <w:r w:rsidR="00E01CBD">
        <w:rPr>
          <w:rFonts w:ascii="Arial" w:hAnsi="Arial" w:cs="Arial"/>
        </w:rPr>
        <w:t>master's</w:t>
      </w:r>
      <w:r>
        <w:rPr>
          <w:rFonts w:ascii="Arial" w:hAnsi="Arial" w:cs="Arial"/>
        </w:rPr>
        <w:t xml:space="preserve"> students in life science)</w:t>
      </w:r>
    </w:p>
    <w:p w14:paraId="57083485" w14:textId="77777777" w:rsidR="006A0019" w:rsidRDefault="00174B70">
      <w:pPr>
        <w:pStyle w:val="BodyText"/>
        <w:ind w:left="1440" w:hanging="1440"/>
        <w:rPr>
          <w:rFonts w:ascii="Arial" w:hAnsi="Arial"/>
        </w:rPr>
      </w:pPr>
      <w:r>
        <w:rPr>
          <w:rFonts w:ascii="Arial" w:hAnsi="Arial"/>
        </w:rPr>
        <w:t>2007-</w:t>
      </w:r>
      <w:r w:rsidR="004B6B47">
        <w:rPr>
          <w:rFonts w:ascii="Arial" w:hAnsi="Arial"/>
        </w:rPr>
        <w:t xml:space="preserve"> 2008</w:t>
      </w:r>
      <w:r>
        <w:rPr>
          <w:rFonts w:ascii="Arial" w:hAnsi="Arial"/>
        </w:rPr>
        <w:tab/>
        <w:t>Research Specialist II, Howard Hughes Medical Institute, Waksman Institute, Rutgers University, Piscataway, NJ-08854.</w:t>
      </w:r>
    </w:p>
    <w:p w14:paraId="57083486" w14:textId="77777777" w:rsidR="00625610" w:rsidRDefault="00625610">
      <w:pPr>
        <w:pStyle w:val="BodyText"/>
        <w:ind w:left="1440" w:hanging="1440"/>
        <w:rPr>
          <w:rFonts w:ascii="Arial" w:hAnsi="Arial"/>
        </w:rPr>
      </w:pPr>
      <w:r>
        <w:rPr>
          <w:rFonts w:ascii="Arial" w:hAnsi="Arial"/>
        </w:rPr>
        <w:tab/>
        <w:t>(Conducting research on various projects to understand the fundamental mechanism of transcription and  RNA polymerase –inhibitors interactions)</w:t>
      </w:r>
    </w:p>
    <w:p w14:paraId="57083487" w14:textId="77777777" w:rsidR="006A0019" w:rsidRDefault="00174B70">
      <w:pPr>
        <w:pStyle w:val="BodyText"/>
        <w:ind w:left="1440" w:hanging="1440"/>
        <w:rPr>
          <w:rFonts w:ascii="Arial" w:hAnsi="Arial"/>
        </w:rPr>
      </w:pPr>
      <w:r>
        <w:rPr>
          <w:rFonts w:ascii="Arial" w:hAnsi="Arial"/>
        </w:rPr>
        <w:t>2005 - 2007</w:t>
      </w:r>
      <w:r>
        <w:rPr>
          <w:rFonts w:ascii="Arial" w:hAnsi="Arial"/>
        </w:rPr>
        <w:tab/>
        <w:t>Research Specialist I, Howard Hughes Medical Institute, Waksman Institute, Rutgers University, Piscataway, NJ-08854.</w:t>
      </w:r>
    </w:p>
    <w:p w14:paraId="57083488" w14:textId="77777777" w:rsidR="00625610" w:rsidRDefault="00625610" w:rsidP="00625610">
      <w:pPr>
        <w:pStyle w:val="BodyText"/>
        <w:ind w:left="1440"/>
        <w:rPr>
          <w:rFonts w:ascii="Arial" w:hAnsi="Arial"/>
        </w:rPr>
      </w:pPr>
      <w:r>
        <w:rPr>
          <w:rFonts w:ascii="Arial" w:hAnsi="Arial"/>
        </w:rPr>
        <w:t>(Conducting research on various projects to understand the fundamental mechanism of transcription and  RNA polymerase –inhibitors interactions)</w:t>
      </w:r>
    </w:p>
    <w:p w14:paraId="57083489" w14:textId="77777777" w:rsidR="006A0019" w:rsidRDefault="00174B70">
      <w:pPr>
        <w:pStyle w:val="BodyText"/>
        <w:ind w:left="1440" w:hanging="1440"/>
        <w:rPr>
          <w:rFonts w:ascii="Arial" w:hAnsi="Arial"/>
        </w:rPr>
      </w:pPr>
      <w:r>
        <w:rPr>
          <w:rFonts w:ascii="Arial" w:hAnsi="Arial"/>
        </w:rPr>
        <w:t xml:space="preserve">2000 - 2005, </w:t>
      </w:r>
      <w:r>
        <w:rPr>
          <w:rFonts w:ascii="Arial" w:hAnsi="Arial"/>
        </w:rPr>
        <w:tab/>
        <w:t>Postdoctoral Associate, Howard Hughes Medical Institute, Waksman Institute, Rutgers University, Piscataway, NJ-08854. (advisor: Dr. Richard H. Ebright).</w:t>
      </w:r>
    </w:p>
    <w:p w14:paraId="5708348A" w14:textId="77777777" w:rsidR="00625610" w:rsidRDefault="00625610" w:rsidP="00625610">
      <w:pPr>
        <w:pStyle w:val="BodyText"/>
        <w:ind w:left="1440"/>
        <w:rPr>
          <w:rFonts w:ascii="Arial" w:hAnsi="Arial"/>
        </w:rPr>
      </w:pPr>
      <w:r>
        <w:rPr>
          <w:rFonts w:ascii="Arial" w:hAnsi="Arial"/>
        </w:rPr>
        <w:t>(Conducting research on various projects to understand the fundamental mechanism of transcription and  RNA polymerase –inhibitors interactions)</w:t>
      </w:r>
    </w:p>
    <w:p w14:paraId="5708348B" w14:textId="77777777" w:rsidR="00625610" w:rsidRDefault="00174B70" w:rsidP="00625610">
      <w:pPr>
        <w:pStyle w:val="BodyText"/>
        <w:ind w:left="1440" w:hanging="1440"/>
        <w:rPr>
          <w:rFonts w:ascii="Arial" w:hAnsi="Arial"/>
        </w:rPr>
      </w:pPr>
      <w:r>
        <w:rPr>
          <w:rFonts w:ascii="Arial" w:hAnsi="Arial"/>
        </w:rPr>
        <w:t xml:space="preserve">1994 -1999, </w:t>
      </w:r>
      <w:r>
        <w:rPr>
          <w:rFonts w:ascii="Arial" w:hAnsi="Arial"/>
        </w:rPr>
        <w:tab/>
        <w:t xml:space="preserve">Research Fellow, Department of Biochemistry, Bose Institute, Calcutta, India. </w:t>
      </w:r>
      <w:r w:rsidR="00625610">
        <w:rPr>
          <w:rFonts w:ascii="Arial" w:hAnsi="Arial"/>
        </w:rPr>
        <w:t>(Conducting research for Ph.D dissertation)</w:t>
      </w:r>
    </w:p>
    <w:p w14:paraId="5708348C" w14:textId="77777777" w:rsidR="006A0019" w:rsidRDefault="006A0019">
      <w:pPr>
        <w:pStyle w:val="BodyText"/>
        <w:ind w:left="1440" w:hanging="1440"/>
        <w:rPr>
          <w:rFonts w:ascii="Arial" w:hAnsi="Arial"/>
        </w:rPr>
      </w:pPr>
    </w:p>
    <w:p w14:paraId="7BC56851" w14:textId="77777777" w:rsidR="003F5B5F" w:rsidRPr="00BE445A" w:rsidRDefault="003F5B5F" w:rsidP="003F5B5F">
      <w:pPr>
        <w:pStyle w:val="Heading"/>
        <w:jc w:val="left"/>
        <w:rPr>
          <w:rFonts w:ascii="Arial" w:hAnsi="Arial" w:cs="Arial"/>
          <w:b w:val="0"/>
          <w:lang w:val="en-IN"/>
        </w:rPr>
      </w:pPr>
      <w:r w:rsidRPr="00BE445A">
        <w:rPr>
          <w:rFonts w:ascii="Arial" w:hAnsi="Arial" w:cs="Arial"/>
          <w:b w:val="0"/>
          <w:lang w:val="en-IN"/>
        </w:rPr>
        <w:lastRenderedPageBreak/>
        <w:t>Management Services:</w:t>
      </w:r>
    </w:p>
    <w:p w14:paraId="1804D377" w14:textId="7C50C2CB" w:rsidR="00B60F2E" w:rsidRPr="00BE445A" w:rsidRDefault="00B60F2E" w:rsidP="00660A71">
      <w:pPr>
        <w:pStyle w:val="Heading"/>
        <w:numPr>
          <w:ilvl w:val="0"/>
          <w:numId w:val="32"/>
        </w:numPr>
        <w:spacing w:before="0" w:after="0"/>
        <w:jc w:val="left"/>
        <w:rPr>
          <w:rFonts w:ascii="Arial" w:hAnsi="Arial" w:cs="Arial"/>
          <w:b w:val="0"/>
          <w:lang w:val="en-IN"/>
        </w:rPr>
      </w:pPr>
      <w:r w:rsidRPr="00BE445A">
        <w:rPr>
          <w:rFonts w:ascii="Arial" w:hAnsi="Arial" w:cs="Arial"/>
          <w:b w:val="0"/>
          <w:lang w:val="en-IN"/>
        </w:rPr>
        <w:t>Vigilance Officer</w:t>
      </w:r>
      <w:r w:rsidRPr="00BE445A">
        <w:rPr>
          <w:rFonts w:ascii="Arial" w:hAnsi="Arial" w:cs="Arial"/>
          <w:b w:val="0"/>
          <w:lang w:val="en-IN"/>
        </w:rPr>
        <w:tab/>
      </w:r>
      <w:r w:rsidRPr="00BE445A">
        <w:rPr>
          <w:rFonts w:ascii="Arial" w:hAnsi="Arial" w:cs="Arial"/>
          <w:b w:val="0"/>
          <w:lang w:val="en-IN"/>
        </w:rPr>
        <w:tab/>
      </w:r>
      <w:r w:rsidRPr="00BE445A">
        <w:rPr>
          <w:rFonts w:ascii="Arial" w:hAnsi="Arial" w:cs="Arial"/>
          <w:b w:val="0"/>
          <w:lang w:val="en-IN"/>
        </w:rPr>
        <w:tab/>
      </w:r>
      <w:r w:rsidRPr="00BE445A">
        <w:rPr>
          <w:rFonts w:ascii="Arial" w:hAnsi="Arial" w:cs="Arial"/>
          <w:b w:val="0"/>
          <w:lang w:val="en-IN"/>
        </w:rPr>
        <w:tab/>
      </w:r>
      <w:r w:rsidRPr="00BE445A">
        <w:rPr>
          <w:rFonts w:ascii="Arial" w:hAnsi="Arial" w:cs="Arial"/>
          <w:b w:val="0"/>
          <w:lang w:val="en-IN"/>
        </w:rPr>
        <w:tab/>
        <w:t>2022-</w:t>
      </w:r>
      <w:r w:rsidR="00BF4B3B" w:rsidRPr="00BE445A">
        <w:rPr>
          <w:rFonts w:ascii="Arial" w:hAnsi="Arial" w:cs="Arial"/>
          <w:b w:val="0"/>
          <w:lang w:val="en-IN"/>
        </w:rPr>
        <w:t>2024</w:t>
      </w:r>
    </w:p>
    <w:p w14:paraId="5F3FEF99" w14:textId="690562DE" w:rsidR="003F5B5F" w:rsidRPr="00BE445A" w:rsidRDefault="003F5B5F" w:rsidP="00660A71">
      <w:pPr>
        <w:pStyle w:val="Heading"/>
        <w:numPr>
          <w:ilvl w:val="0"/>
          <w:numId w:val="32"/>
        </w:numPr>
        <w:spacing w:before="0" w:after="0"/>
        <w:jc w:val="left"/>
        <w:rPr>
          <w:rFonts w:ascii="Arial" w:hAnsi="Arial" w:cs="Arial"/>
          <w:b w:val="0"/>
          <w:lang w:val="en-IN"/>
        </w:rPr>
      </w:pPr>
      <w:r w:rsidRPr="00BE445A">
        <w:rPr>
          <w:rFonts w:ascii="Arial" w:hAnsi="Arial" w:cs="Arial"/>
          <w:b w:val="0"/>
          <w:lang w:val="en-IN"/>
        </w:rPr>
        <w:t xml:space="preserve">Radio Safety Officer </w:t>
      </w:r>
      <w:r w:rsidRPr="00BE445A">
        <w:rPr>
          <w:rFonts w:ascii="Arial" w:hAnsi="Arial" w:cs="Arial"/>
          <w:b w:val="0"/>
          <w:lang w:val="en-IN"/>
        </w:rPr>
        <w:tab/>
      </w:r>
      <w:r w:rsidRPr="00BE445A">
        <w:rPr>
          <w:rFonts w:ascii="Arial" w:hAnsi="Arial" w:cs="Arial"/>
          <w:b w:val="0"/>
          <w:lang w:val="en-IN"/>
        </w:rPr>
        <w:tab/>
      </w:r>
      <w:r w:rsidRPr="00BE445A">
        <w:rPr>
          <w:rFonts w:ascii="Arial" w:hAnsi="Arial" w:cs="Arial"/>
          <w:b w:val="0"/>
          <w:lang w:val="en-IN"/>
        </w:rPr>
        <w:tab/>
      </w:r>
      <w:r w:rsidRPr="00BE445A">
        <w:rPr>
          <w:rFonts w:ascii="Arial" w:hAnsi="Arial" w:cs="Arial"/>
          <w:b w:val="0"/>
          <w:lang w:val="en-IN"/>
        </w:rPr>
        <w:tab/>
      </w:r>
      <w:r w:rsidRPr="00BE445A">
        <w:rPr>
          <w:rFonts w:ascii="Arial" w:hAnsi="Arial" w:cs="Arial"/>
          <w:b w:val="0"/>
          <w:lang w:val="en-IN"/>
        </w:rPr>
        <w:tab/>
        <w:t>2017- til</w:t>
      </w:r>
      <w:r w:rsidR="00B60F2E" w:rsidRPr="00BE445A">
        <w:rPr>
          <w:rFonts w:ascii="Arial" w:hAnsi="Arial" w:cs="Arial"/>
          <w:b w:val="0"/>
          <w:lang w:val="en-IN"/>
        </w:rPr>
        <w:t>l</w:t>
      </w:r>
      <w:r w:rsidRPr="00BE445A">
        <w:rPr>
          <w:rFonts w:ascii="Arial" w:hAnsi="Arial" w:cs="Arial"/>
          <w:b w:val="0"/>
          <w:lang w:val="en-IN"/>
        </w:rPr>
        <w:t xml:space="preserve"> date</w:t>
      </w:r>
    </w:p>
    <w:p w14:paraId="32D7AA4F" w14:textId="5850238F" w:rsidR="003F5B5F" w:rsidRPr="00BE445A" w:rsidRDefault="003F5B5F" w:rsidP="00660A71">
      <w:pPr>
        <w:pStyle w:val="Heading"/>
        <w:numPr>
          <w:ilvl w:val="0"/>
          <w:numId w:val="32"/>
        </w:numPr>
        <w:spacing w:before="0" w:after="0"/>
        <w:jc w:val="left"/>
        <w:rPr>
          <w:rFonts w:ascii="Arial" w:hAnsi="Arial" w:cs="Arial"/>
          <w:b w:val="0"/>
          <w:lang w:val="en-IN"/>
        </w:rPr>
      </w:pPr>
      <w:r w:rsidRPr="00BE445A">
        <w:rPr>
          <w:rFonts w:ascii="Arial" w:hAnsi="Arial" w:cs="Arial"/>
          <w:b w:val="0"/>
          <w:lang w:val="en-IN"/>
        </w:rPr>
        <w:t xml:space="preserve">Chairman of Purchase Committee </w:t>
      </w:r>
      <w:r w:rsidRPr="00BE445A">
        <w:rPr>
          <w:rFonts w:ascii="Arial" w:hAnsi="Arial" w:cs="Arial"/>
          <w:b w:val="0"/>
          <w:lang w:val="en-IN"/>
        </w:rPr>
        <w:tab/>
      </w:r>
      <w:r w:rsidRPr="00BE445A">
        <w:rPr>
          <w:rFonts w:ascii="Arial" w:hAnsi="Arial" w:cs="Arial"/>
          <w:b w:val="0"/>
          <w:lang w:val="en-IN"/>
        </w:rPr>
        <w:tab/>
      </w:r>
      <w:r w:rsidRPr="00BE445A">
        <w:rPr>
          <w:rFonts w:ascii="Arial" w:hAnsi="Arial" w:cs="Arial"/>
          <w:b w:val="0"/>
          <w:lang w:val="en-IN"/>
        </w:rPr>
        <w:tab/>
        <w:t>20</w:t>
      </w:r>
      <w:r w:rsidR="00660A71" w:rsidRPr="00BE445A">
        <w:rPr>
          <w:rFonts w:ascii="Arial" w:hAnsi="Arial" w:cs="Arial"/>
          <w:b w:val="0"/>
          <w:lang w:val="en-IN"/>
        </w:rPr>
        <w:t xml:space="preserve">20 </w:t>
      </w:r>
      <w:r w:rsidRPr="00BE445A">
        <w:rPr>
          <w:rFonts w:ascii="Arial" w:hAnsi="Arial" w:cs="Arial"/>
          <w:b w:val="0"/>
          <w:lang w:val="en-IN"/>
        </w:rPr>
        <w:t>-</w:t>
      </w:r>
      <w:r w:rsidR="00660A71" w:rsidRPr="00BE445A">
        <w:rPr>
          <w:rFonts w:ascii="Arial" w:hAnsi="Arial" w:cs="Arial"/>
          <w:b w:val="0"/>
          <w:lang w:val="en-IN"/>
        </w:rPr>
        <w:t xml:space="preserve"> </w:t>
      </w:r>
      <w:r w:rsidRPr="00BE445A">
        <w:rPr>
          <w:rFonts w:ascii="Arial" w:hAnsi="Arial" w:cs="Arial"/>
          <w:b w:val="0"/>
          <w:lang w:val="en-IN"/>
        </w:rPr>
        <w:t>2022</w:t>
      </w:r>
    </w:p>
    <w:p w14:paraId="16AD577E" w14:textId="17F5721D" w:rsidR="003F5B5F" w:rsidRPr="00BE445A" w:rsidRDefault="003F5B5F" w:rsidP="00660A71">
      <w:pPr>
        <w:pStyle w:val="Heading"/>
        <w:numPr>
          <w:ilvl w:val="0"/>
          <w:numId w:val="32"/>
        </w:numPr>
        <w:spacing w:before="0" w:after="0"/>
        <w:jc w:val="left"/>
        <w:rPr>
          <w:rFonts w:ascii="Arial" w:hAnsi="Arial" w:cs="Arial"/>
          <w:b w:val="0"/>
          <w:lang w:val="en-IN"/>
        </w:rPr>
      </w:pPr>
      <w:r w:rsidRPr="00BE445A">
        <w:rPr>
          <w:rFonts w:ascii="Arial" w:hAnsi="Arial" w:cs="Arial"/>
          <w:b w:val="0"/>
          <w:lang w:val="en-IN"/>
        </w:rPr>
        <w:t xml:space="preserve">Chairman of CIF </w:t>
      </w:r>
      <w:r w:rsidRPr="00BE445A">
        <w:rPr>
          <w:rFonts w:ascii="Arial" w:hAnsi="Arial" w:cs="Arial"/>
          <w:b w:val="0"/>
          <w:lang w:val="en-IN"/>
        </w:rPr>
        <w:tab/>
      </w:r>
      <w:r w:rsidRPr="00BE445A">
        <w:rPr>
          <w:rFonts w:ascii="Arial" w:hAnsi="Arial" w:cs="Arial"/>
          <w:b w:val="0"/>
          <w:lang w:val="en-IN"/>
        </w:rPr>
        <w:tab/>
      </w:r>
      <w:r w:rsidRPr="00BE445A">
        <w:rPr>
          <w:rFonts w:ascii="Arial" w:hAnsi="Arial" w:cs="Arial"/>
          <w:b w:val="0"/>
          <w:lang w:val="en-IN"/>
        </w:rPr>
        <w:tab/>
      </w:r>
      <w:r w:rsidRPr="00BE445A">
        <w:rPr>
          <w:rFonts w:ascii="Arial" w:hAnsi="Arial" w:cs="Arial"/>
          <w:b w:val="0"/>
          <w:lang w:val="en-IN"/>
        </w:rPr>
        <w:tab/>
      </w:r>
      <w:r w:rsidRPr="00BE445A">
        <w:rPr>
          <w:rFonts w:ascii="Arial" w:hAnsi="Arial" w:cs="Arial"/>
          <w:b w:val="0"/>
          <w:lang w:val="en-IN"/>
        </w:rPr>
        <w:tab/>
        <w:t>20</w:t>
      </w:r>
      <w:r w:rsidR="00660A71" w:rsidRPr="00BE445A">
        <w:rPr>
          <w:rFonts w:ascii="Arial" w:hAnsi="Arial" w:cs="Arial"/>
          <w:b w:val="0"/>
          <w:lang w:val="en-IN"/>
        </w:rPr>
        <w:t>21</w:t>
      </w:r>
      <w:r w:rsidRPr="00BE445A">
        <w:rPr>
          <w:rFonts w:ascii="Arial" w:hAnsi="Arial" w:cs="Arial"/>
          <w:b w:val="0"/>
          <w:lang w:val="en-IN"/>
        </w:rPr>
        <w:t xml:space="preserve"> - till date</w:t>
      </w:r>
    </w:p>
    <w:p w14:paraId="1302387F" w14:textId="15711605" w:rsidR="003F5B5F" w:rsidRPr="00BE445A" w:rsidRDefault="003F5B5F" w:rsidP="00660A71">
      <w:pPr>
        <w:pStyle w:val="Heading"/>
        <w:numPr>
          <w:ilvl w:val="0"/>
          <w:numId w:val="32"/>
        </w:numPr>
        <w:spacing w:before="0" w:after="0"/>
        <w:jc w:val="left"/>
        <w:rPr>
          <w:rFonts w:ascii="Arial" w:hAnsi="Arial" w:cs="Arial"/>
          <w:b w:val="0"/>
          <w:lang w:val="en-IN"/>
        </w:rPr>
      </w:pPr>
      <w:r w:rsidRPr="00BE445A">
        <w:rPr>
          <w:rFonts w:ascii="Arial" w:hAnsi="Arial" w:cs="Arial"/>
          <w:b w:val="0"/>
          <w:lang w:val="en-IN"/>
        </w:rPr>
        <w:t>Member of Unified Academic Affairs Committee</w:t>
      </w:r>
      <w:r w:rsidR="00660A71" w:rsidRPr="00BE445A">
        <w:rPr>
          <w:rFonts w:ascii="Arial" w:hAnsi="Arial" w:cs="Arial"/>
          <w:b w:val="0"/>
          <w:lang w:val="en-IN"/>
        </w:rPr>
        <w:tab/>
      </w:r>
    </w:p>
    <w:p w14:paraId="573E0AB2" w14:textId="77777777" w:rsidR="003F5B5F" w:rsidRPr="00BE445A" w:rsidRDefault="003F5B5F" w:rsidP="00660A71">
      <w:pPr>
        <w:pStyle w:val="Heading"/>
        <w:numPr>
          <w:ilvl w:val="0"/>
          <w:numId w:val="32"/>
        </w:numPr>
        <w:spacing w:before="0" w:after="0"/>
        <w:jc w:val="left"/>
        <w:rPr>
          <w:rFonts w:ascii="Arial" w:hAnsi="Arial" w:cs="Arial"/>
          <w:b w:val="0"/>
          <w:lang w:val="en-IN"/>
        </w:rPr>
      </w:pPr>
      <w:r w:rsidRPr="00BE445A">
        <w:rPr>
          <w:rFonts w:ascii="Arial" w:hAnsi="Arial" w:cs="Arial"/>
          <w:b w:val="0"/>
          <w:lang w:val="en-IN"/>
        </w:rPr>
        <w:t>Member of Library Committee</w:t>
      </w:r>
    </w:p>
    <w:p w14:paraId="022D2F1A" w14:textId="77777777" w:rsidR="003F5B5F" w:rsidRPr="00BE445A" w:rsidRDefault="003F5B5F" w:rsidP="00660A71">
      <w:pPr>
        <w:pStyle w:val="Heading"/>
        <w:numPr>
          <w:ilvl w:val="0"/>
          <w:numId w:val="32"/>
        </w:numPr>
        <w:spacing w:before="0" w:after="0"/>
        <w:jc w:val="left"/>
        <w:rPr>
          <w:rFonts w:ascii="Arial" w:hAnsi="Arial" w:cs="Arial"/>
          <w:b w:val="0"/>
          <w:lang w:val="en-IN"/>
        </w:rPr>
      </w:pPr>
      <w:r w:rsidRPr="00BE445A">
        <w:rPr>
          <w:rFonts w:ascii="Arial" w:hAnsi="Arial" w:cs="Arial"/>
          <w:b w:val="0"/>
          <w:lang w:val="en-IN"/>
        </w:rPr>
        <w:t>Member of Security Committee</w:t>
      </w:r>
    </w:p>
    <w:p w14:paraId="5708348D" w14:textId="460CB7F0" w:rsidR="006A0019" w:rsidRDefault="00ED064A" w:rsidP="00625610">
      <w:pPr>
        <w:pStyle w:val="Heading"/>
        <w:jc w:val="left"/>
      </w:pPr>
      <w:r>
        <w:t>Awards</w:t>
      </w:r>
    </w:p>
    <w:p w14:paraId="5708348E" w14:textId="77777777" w:rsidR="006A0019" w:rsidRDefault="00174B70">
      <w:pPr>
        <w:pStyle w:val="BodyText"/>
        <w:rPr>
          <w:rFonts w:ascii="Arial" w:hAnsi="Arial"/>
        </w:rPr>
      </w:pPr>
      <w:r>
        <w:rPr>
          <w:rFonts w:ascii="Arial" w:hAnsi="Arial"/>
        </w:rPr>
        <w:t>Howard Hughes Medical Institute Postdoctoral Associate, 2000.</w:t>
      </w:r>
    </w:p>
    <w:p w14:paraId="5708348F" w14:textId="77777777" w:rsidR="006A0019" w:rsidRDefault="00174B70">
      <w:pPr>
        <w:pStyle w:val="BodyText"/>
        <w:rPr>
          <w:rFonts w:ascii="Arial" w:hAnsi="Arial"/>
        </w:rPr>
      </w:pPr>
      <w:r>
        <w:rPr>
          <w:rFonts w:ascii="Arial" w:hAnsi="Arial"/>
        </w:rPr>
        <w:t>Council of Scientific and Industrial Research (Govt. of India)  predoctoral fellowship, 1994-99.</w:t>
      </w:r>
    </w:p>
    <w:p w14:paraId="57083490" w14:textId="77777777" w:rsidR="006A0019" w:rsidRDefault="00174B70">
      <w:pPr>
        <w:pStyle w:val="BodyText"/>
        <w:rPr>
          <w:rFonts w:ascii="Arial" w:hAnsi="Arial"/>
        </w:rPr>
      </w:pPr>
      <w:r>
        <w:rPr>
          <w:rFonts w:ascii="Arial" w:hAnsi="Arial"/>
        </w:rPr>
        <w:t>Graduate Aptitude Test Examination, 1993.</w:t>
      </w:r>
    </w:p>
    <w:p w14:paraId="57083491" w14:textId="77777777" w:rsidR="006A0019" w:rsidRDefault="00174B70">
      <w:pPr>
        <w:pStyle w:val="BodyText"/>
        <w:rPr>
          <w:rFonts w:ascii="Arial" w:hAnsi="Arial"/>
        </w:rPr>
      </w:pPr>
      <w:r>
        <w:rPr>
          <w:rFonts w:ascii="Arial" w:hAnsi="Arial"/>
        </w:rPr>
        <w:t>National Scholarship, 1988.</w:t>
      </w:r>
    </w:p>
    <w:p w14:paraId="57083492" w14:textId="77777777" w:rsidR="00151D9E" w:rsidRDefault="00151D9E" w:rsidP="00625610">
      <w:pPr>
        <w:pStyle w:val="Heading"/>
        <w:jc w:val="left"/>
      </w:pPr>
      <w:r>
        <w:t xml:space="preserve">Representative publications </w:t>
      </w:r>
    </w:p>
    <w:p w14:paraId="10EEDC8E" w14:textId="73957ACB" w:rsidR="00B167E0" w:rsidRPr="00B167E0" w:rsidRDefault="00B167E0" w:rsidP="00AB3C9C">
      <w:pPr>
        <w:pStyle w:val="ListParagraph"/>
        <w:numPr>
          <w:ilvl w:val="0"/>
          <w:numId w:val="26"/>
        </w:numPr>
        <w:tabs>
          <w:tab w:val="left" w:pos="4140"/>
          <w:tab w:val="left" w:pos="5040"/>
          <w:tab w:val="left" w:pos="6840"/>
        </w:tabs>
        <w:spacing w:after="240"/>
        <w:ind w:left="426" w:hanging="426"/>
        <w:jc w:val="both"/>
        <w:rPr>
          <w:rFonts w:ascii="Arial" w:hAnsi="Arial" w:cs="Arial"/>
          <w:i/>
          <w:iCs/>
          <w:lang w:val="en-GB"/>
        </w:rPr>
      </w:pPr>
      <w:r w:rsidRPr="00B167E0">
        <w:rPr>
          <w:rFonts w:ascii="Arial" w:hAnsi="Arial" w:cs="Arial"/>
          <w:lang w:val="en-GB"/>
        </w:rPr>
        <w:t>Hazra</w:t>
      </w:r>
      <w:r>
        <w:rPr>
          <w:rFonts w:ascii="Arial" w:hAnsi="Arial" w:cs="Arial"/>
          <w:lang w:val="en-GB"/>
        </w:rPr>
        <w:t xml:space="preserve"> N </w:t>
      </w:r>
      <w:r w:rsidRPr="00B167E0">
        <w:rPr>
          <w:rFonts w:ascii="Arial" w:hAnsi="Arial" w:cs="Arial"/>
          <w:lang w:val="en-GB"/>
        </w:rPr>
        <w:t>and Mukhopadhyay</w:t>
      </w:r>
      <w:r>
        <w:rPr>
          <w:rFonts w:ascii="Arial" w:hAnsi="Arial" w:cs="Arial"/>
          <w:lang w:val="en-GB"/>
        </w:rPr>
        <w:t xml:space="preserve"> J, </w:t>
      </w:r>
      <w:r w:rsidRPr="00B167E0">
        <w:rPr>
          <w:rFonts w:ascii="Arial" w:hAnsi="Arial" w:cs="Arial"/>
          <w:i/>
          <w:iCs/>
          <w:lang w:val="en-GB"/>
        </w:rPr>
        <w:t>Recent Advances in Mycobacterial Transcription: Insights Beyond the General Pathway</w:t>
      </w:r>
      <w:r w:rsidR="00AB3C9C">
        <w:rPr>
          <w:rFonts w:ascii="Arial" w:hAnsi="Arial" w:cs="Arial"/>
          <w:i/>
          <w:iCs/>
          <w:lang w:val="en-GB"/>
        </w:rPr>
        <w:t xml:space="preserve">. </w:t>
      </w:r>
      <w:r w:rsidR="00AB3C9C" w:rsidRPr="00131CB7">
        <w:rPr>
          <w:rFonts w:ascii="Arial" w:hAnsi="Arial" w:cs="Arial"/>
          <w:b/>
          <w:i/>
          <w:lang w:val="en-US"/>
        </w:rPr>
        <w:t xml:space="preserve">Journal of </w:t>
      </w:r>
      <w:r w:rsidR="00AB3C9C">
        <w:rPr>
          <w:rFonts w:ascii="Arial" w:hAnsi="Arial" w:cs="Arial"/>
          <w:b/>
          <w:i/>
          <w:lang w:val="en-US"/>
        </w:rPr>
        <w:t>B</w:t>
      </w:r>
      <w:r w:rsidR="00AB3C9C" w:rsidRPr="00131CB7">
        <w:rPr>
          <w:rFonts w:ascii="Arial" w:hAnsi="Arial" w:cs="Arial"/>
          <w:b/>
          <w:i/>
          <w:lang w:val="en-US"/>
        </w:rPr>
        <w:t>acteriology</w:t>
      </w:r>
      <w:r w:rsidR="00AB3C9C" w:rsidRPr="00131CB7">
        <w:rPr>
          <w:rFonts w:ascii="Arial" w:hAnsi="Arial" w:cs="Arial"/>
          <w:i/>
          <w:lang w:val="en-US"/>
        </w:rPr>
        <w:t xml:space="preserve"> </w:t>
      </w:r>
      <w:r w:rsidR="00AB3C9C" w:rsidRPr="00E01CBD">
        <w:rPr>
          <w:rFonts w:ascii="Arial" w:hAnsi="Arial" w:cs="Arial"/>
          <w:lang w:val="en-GB"/>
        </w:rPr>
        <w:t>(</w:t>
      </w:r>
      <w:r w:rsidR="00AB3C9C" w:rsidRPr="00E01CBD">
        <w:rPr>
          <w:rFonts w:ascii="Arial" w:hAnsi="Arial" w:cs="Arial"/>
          <w:b/>
          <w:bCs/>
          <w:lang w:val="en-GB"/>
        </w:rPr>
        <w:t>2025</w:t>
      </w:r>
      <w:r w:rsidR="00AB3C9C" w:rsidRPr="00E01CBD">
        <w:rPr>
          <w:rFonts w:ascii="Arial" w:hAnsi="Arial" w:cs="Arial"/>
          <w:lang w:val="en-GB"/>
        </w:rPr>
        <w:t xml:space="preserve">) </w:t>
      </w:r>
      <w:r w:rsidR="00AB3C9C">
        <w:rPr>
          <w:rFonts w:ascii="Arial" w:hAnsi="Arial" w:cs="Arial"/>
          <w:lang w:val="en-GB"/>
        </w:rPr>
        <w:t>In press</w:t>
      </w:r>
    </w:p>
    <w:p w14:paraId="1DDE1103" w14:textId="730B3B4D" w:rsidR="00E01CBD" w:rsidRDefault="00E01CBD" w:rsidP="00B60F2E">
      <w:pPr>
        <w:pStyle w:val="ListParagraph"/>
        <w:numPr>
          <w:ilvl w:val="0"/>
          <w:numId w:val="26"/>
        </w:numPr>
        <w:tabs>
          <w:tab w:val="left" w:pos="4140"/>
          <w:tab w:val="left" w:pos="5040"/>
          <w:tab w:val="left" w:pos="6840"/>
        </w:tabs>
        <w:spacing w:after="240"/>
        <w:ind w:left="426" w:hanging="426"/>
        <w:jc w:val="both"/>
        <w:rPr>
          <w:rFonts w:ascii="Arial" w:hAnsi="Arial" w:cs="Arial"/>
          <w:lang w:val="en-GB"/>
        </w:rPr>
      </w:pPr>
      <w:r w:rsidRPr="00E01CBD">
        <w:rPr>
          <w:rFonts w:ascii="Arial" w:hAnsi="Arial" w:cs="Arial"/>
          <w:lang w:val="en-GB"/>
        </w:rPr>
        <w:t>Butler</w:t>
      </w:r>
      <w:r>
        <w:rPr>
          <w:rFonts w:ascii="Arial" w:hAnsi="Arial" w:cs="Arial"/>
          <w:lang w:val="en-GB"/>
        </w:rPr>
        <w:t xml:space="preserve"> RE</w:t>
      </w:r>
      <w:r w:rsidRPr="00E01CBD">
        <w:rPr>
          <w:rFonts w:ascii="Arial" w:hAnsi="Arial" w:cs="Arial"/>
          <w:lang w:val="en-GB"/>
        </w:rPr>
        <w:t>, Schuller</w:t>
      </w:r>
      <w:r>
        <w:rPr>
          <w:rFonts w:ascii="Arial" w:hAnsi="Arial" w:cs="Arial"/>
          <w:lang w:val="en-GB"/>
        </w:rPr>
        <w:t xml:space="preserve"> M</w:t>
      </w:r>
      <w:r w:rsidRPr="00E01CBD">
        <w:rPr>
          <w:rFonts w:ascii="Arial" w:hAnsi="Arial" w:cs="Arial"/>
          <w:lang w:val="en-GB"/>
        </w:rPr>
        <w:t>,</w:t>
      </w:r>
      <w:r>
        <w:rPr>
          <w:rFonts w:ascii="Arial" w:hAnsi="Arial" w:cs="Arial"/>
          <w:lang w:val="en-GB"/>
        </w:rPr>
        <w:t xml:space="preserve"> </w:t>
      </w:r>
      <w:r w:rsidRPr="00E01CBD">
        <w:rPr>
          <w:rFonts w:ascii="Arial" w:hAnsi="Arial" w:cs="Arial"/>
          <w:lang w:val="en-GB"/>
        </w:rPr>
        <w:t>Jaiswal</w:t>
      </w:r>
      <w:r>
        <w:rPr>
          <w:rFonts w:ascii="Arial" w:hAnsi="Arial" w:cs="Arial"/>
          <w:lang w:val="en-GB"/>
        </w:rPr>
        <w:t xml:space="preserve"> R</w:t>
      </w:r>
      <w:r w:rsidRPr="00E01CBD">
        <w:rPr>
          <w:rFonts w:ascii="Arial" w:hAnsi="Arial" w:cs="Arial"/>
          <w:lang w:val="en-GB"/>
        </w:rPr>
        <w:t xml:space="preserve">, </w:t>
      </w:r>
      <w:r w:rsidRPr="00E01CBD">
        <w:rPr>
          <w:rFonts w:ascii="Arial" w:hAnsi="Arial" w:cs="Arial"/>
          <w:b/>
          <w:bCs/>
          <w:lang w:val="en-GB"/>
        </w:rPr>
        <w:t>Mukhopadhyay</w:t>
      </w:r>
      <w:r w:rsidRPr="00E01CBD">
        <w:rPr>
          <w:rFonts w:ascii="Arial" w:hAnsi="Arial" w:cs="Arial"/>
          <w:b/>
          <w:bCs/>
          <w:lang w:val="en-GB"/>
        </w:rPr>
        <w:t xml:space="preserve"> J</w:t>
      </w:r>
      <w:r w:rsidRPr="00E01CBD">
        <w:rPr>
          <w:rFonts w:ascii="Arial" w:hAnsi="Arial" w:cs="Arial"/>
          <w:lang w:val="en-GB"/>
        </w:rPr>
        <w:t>,</w:t>
      </w:r>
      <w:r>
        <w:rPr>
          <w:rFonts w:ascii="Arial" w:hAnsi="Arial" w:cs="Arial"/>
          <w:lang w:val="en-GB"/>
        </w:rPr>
        <w:t xml:space="preserve"> </w:t>
      </w:r>
      <w:r w:rsidRPr="00E01CBD">
        <w:rPr>
          <w:rFonts w:ascii="Arial" w:hAnsi="Arial" w:cs="Arial"/>
          <w:lang w:val="en-GB"/>
        </w:rPr>
        <w:t>Barber</w:t>
      </w:r>
      <w:r>
        <w:rPr>
          <w:rFonts w:ascii="Arial" w:hAnsi="Arial" w:cs="Arial"/>
          <w:lang w:val="en-GB"/>
        </w:rPr>
        <w:t xml:space="preserve"> J</w:t>
      </w:r>
      <w:r w:rsidRPr="00E01CBD">
        <w:rPr>
          <w:rFonts w:ascii="Arial" w:hAnsi="Arial" w:cs="Arial"/>
          <w:lang w:val="en-GB"/>
        </w:rPr>
        <w:t>, Hingley-Wilson</w:t>
      </w:r>
      <w:r>
        <w:rPr>
          <w:rFonts w:ascii="Arial" w:hAnsi="Arial" w:cs="Arial"/>
          <w:lang w:val="en-GB"/>
        </w:rPr>
        <w:t xml:space="preserve"> S</w:t>
      </w:r>
      <w:r w:rsidRPr="00E01CBD">
        <w:rPr>
          <w:rFonts w:ascii="Arial" w:hAnsi="Arial" w:cs="Arial"/>
          <w:lang w:val="en-GB"/>
        </w:rPr>
        <w:t>, Wasson</w:t>
      </w:r>
      <w:r>
        <w:rPr>
          <w:rFonts w:ascii="Arial" w:hAnsi="Arial" w:cs="Arial"/>
          <w:lang w:val="en-GB"/>
        </w:rPr>
        <w:t xml:space="preserve"> E</w:t>
      </w:r>
      <w:r w:rsidRPr="00E01CBD">
        <w:rPr>
          <w:rFonts w:ascii="Arial" w:hAnsi="Arial" w:cs="Arial"/>
          <w:lang w:val="en-GB"/>
        </w:rPr>
        <w:t>, Alves</w:t>
      </w:r>
      <w:r>
        <w:rPr>
          <w:rFonts w:ascii="Arial" w:hAnsi="Arial" w:cs="Arial"/>
          <w:lang w:val="en-GB"/>
        </w:rPr>
        <w:t xml:space="preserve"> AC</w:t>
      </w:r>
      <w:r w:rsidRPr="00E01CBD">
        <w:rPr>
          <w:rFonts w:ascii="Arial" w:hAnsi="Arial" w:cs="Arial"/>
          <w:lang w:val="en-GB"/>
        </w:rPr>
        <w:t>, Ahel</w:t>
      </w:r>
      <w:r>
        <w:rPr>
          <w:rFonts w:ascii="Arial" w:hAnsi="Arial" w:cs="Arial"/>
          <w:lang w:val="en-GB"/>
        </w:rPr>
        <w:t xml:space="preserve"> I</w:t>
      </w:r>
      <w:r w:rsidRPr="00E01CBD">
        <w:rPr>
          <w:rFonts w:ascii="Arial" w:hAnsi="Arial" w:cs="Arial"/>
          <w:lang w:val="en-GB"/>
        </w:rPr>
        <w:t>, and Stewart</w:t>
      </w:r>
      <w:r>
        <w:rPr>
          <w:rFonts w:ascii="Arial" w:hAnsi="Arial" w:cs="Arial"/>
          <w:lang w:val="en-GB"/>
        </w:rPr>
        <w:t xml:space="preserve"> GR</w:t>
      </w:r>
      <w:r w:rsidRPr="00E01CBD">
        <w:rPr>
          <w:rFonts w:ascii="Arial" w:hAnsi="Arial" w:cs="Arial"/>
          <w:lang w:val="en-GB"/>
        </w:rPr>
        <w:t xml:space="preserve">. </w:t>
      </w:r>
      <w:r w:rsidRPr="00E01CBD">
        <w:rPr>
          <w:rFonts w:ascii="Arial" w:hAnsi="Arial" w:cs="Arial"/>
          <w:i/>
          <w:iCs/>
          <w:lang w:val="en-GB"/>
        </w:rPr>
        <w:t>Control of replication and gene expression by ADP-ribosylation of DNA in Mycobacterium tuberculosis</w:t>
      </w:r>
      <w:r w:rsidRPr="00E01CBD">
        <w:rPr>
          <w:rFonts w:ascii="Arial" w:hAnsi="Arial" w:cs="Arial"/>
          <w:lang w:val="en-GB"/>
        </w:rPr>
        <w:t xml:space="preserve">. </w:t>
      </w:r>
      <w:r w:rsidRPr="00AB3C9C">
        <w:rPr>
          <w:rFonts w:ascii="Arial" w:hAnsi="Arial" w:cs="Arial"/>
          <w:b/>
          <w:bCs/>
          <w:i/>
          <w:iCs/>
          <w:lang w:val="en-GB"/>
        </w:rPr>
        <w:t>EMBO J</w:t>
      </w:r>
      <w:r w:rsidRPr="00E01CBD">
        <w:rPr>
          <w:rFonts w:ascii="Arial" w:hAnsi="Arial" w:cs="Arial"/>
          <w:lang w:val="en-GB"/>
        </w:rPr>
        <w:t xml:space="preserve"> (</w:t>
      </w:r>
      <w:r w:rsidRPr="00E01CBD">
        <w:rPr>
          <w:rFonts w:ascii="Arial" w:hAnsi="Arial" w:cs="Arial"/>
          <w:b/>
          <w:bCs/>
          <w:lang w:val="en-GB"/>
        </w:rPr>
        <w:t>2025</w:t>
      </w:r>
      <w:r w:rsidRPr="00E01CBD">
        <w:rPr>
          <w:rFonts w:ascii="Arial" w:hAnsi="Arial" w:cs="Arial"/>
          <w:lang w:val="en-GB"/>
        </w:rPr>
        <w:t>) doi.org/10.1038/s44318-025-00451-y</w:t>
      </w:r>
    </w:p>
    <w:p w14:paraId="2BC7B751" w14:textId="246A5225" w:rsidR="00B60F2E" w:rsidRPr="00B60F2E" w:rsidRDefault="00B60F2E" w:rsidP="00B60F2E">
      <w:pPr>
        <w:pStyle w:val="ListParagraph"/>
        <w:numPr>
          <w:ilvl w:val="0"/>
          <w:numId w:val="26"/>
        </w:numPr>
        <w:tabs>
          <w:tab w:val="left" w:pos="4140"/>
          <w:tab w:val="left" w:pos="5040"/>
          <w:tab w:val="left" w:pos="6840"/>
        </w:tabs>
        <w:spacing w:after="240"/>
        <w:ind w:left="426" w:hanging="426"/>
        <w:jc w:val="both"/>
        <w:rPr>
          <w:rFonts w:ascii="Arial" w:hAnsi="Arial" w:cs="Arial"/>
          <w:lang w:val="en-GB"/>
        </w:rPr>
      </w:pPr>
      <w:r w:rsidRPr="00B60F2E">
        <w:rPr>
          <w:rFonts w:ascii="Arial" w:hAnsi="Arial" w:cs="Arial"/>
          <w:lang w:val="en-GB"/>
        </w:rPr>
        <w:t xml:space="preserve">Tewary A, Prajapati RK, and </w:t>
      </w:r>
      <w:r w:rsidRPr="00B60F2E">
        <w:rPr>
          <w:rFonts w:ascii="Arial" w:hAnsi="Arial" w:cs="Arial"/>
          <w:b/>
          <w:bCs/>
          <w:lang w:val="en-GB"/>
        </w:rPr>
        <w:t>Mukhopadhyay J</w:t>
      </w:r>
      <w:r>
        <w:rPr>
          <w:rFonts w:ascii="Arial" w:hAnsi="Arial" w:cs="Arial"/>
          <w:lang w:val="en-GB"/>
        </w:rPr>
        <w:t>.</w:t>
      </w:r>
      <w:r w:rsidRPr="00B60F2E">
        <w:rPr>
          <w:rFonts w:ascii="Arial" w:hAnsi="Arial" w:cs="Arial"/>
          <w:lang w:val="en-GB"/>
        </w:rPr>
        <w:t xml:space="preserve"> </w:t>
      </w:r>
      <w:r w:rsidRPr="00B60F2E">
        <w:rPr>
          <w:rFonts w:ascii="Arial" w:hAnsi="Arial" w:cs="Arial"/>
          <w:i/>
          <w:iCs/>
          <w:lang w:val="en-GB"/>
        </w:rPr>
        <w:t>Mechanism of d Mediated Transcription Activation in Bacillus subtilis: Interaction with a CTD of RNA Polymerase Stabilizes d and Successively Facilitates the Open Complex Formation</w:t>
      </w:r>
      <w:r w:rsidRPr="00B60F2E">
        <w:rPr>
          <w:rFonts w:ascii="Arial" w:hAnsi="Arial" w:cs="Arial"/>
          <w:lang w:val="en-GB"/>
        </w:rPr>
        <w:t xml:space="preserve">, </w:t>
      </w:r>
      <w:r w:rsidRPr="00B60F2E">
        <w:rPr>
          <w:rFonts w:ascii="Arial" w:hAnsi="Arial" w:cs="Arial"/>
          <w:b/>
          <w:bCs/>
          <w:i/>
          <w:iCs/>
          <w:lang w:val="en-GB"/>
        </w:rPr>
        <w:t>Journal of Molecular Biology</w:t>
      </w:r>
      <w:r w:rsidRPr="00B60F2E">
        <w:rPr>
          <w:rFonts w:ascii="Arial" w:hAnsi="Arial" w:cs="Arial"/>
          <w:lang w:val="en-GB"/>
        </w:rPr>
        <w:t xml:space="preserve"> 435 (</w:t>
      </w:r>
      <w:r w:rsidRPr="00B60F2E">
        <w:rPr>
          <w:rFonts w:ascii="Arial" w:hAnsi="Arial" w:cs="Arial"/>
          <w:b/>
          <w:bCs/>
          <w:lang w:val="en-GB"/>
        </w:rPr>
        <w:t>2023</w:t>
      </w:r>
      <w:r w:rsidRPr="00B60F2E">
        <w:rPr>
          <w:rFonts w:ascii="Arial" w:hAnsi="Arial" w:cs="Arial"/>
          <w:lang w:val="en-GB"/>
        </w:rPr>
        <w:t>) 168366</w:t>
      </w:r>
    </w:p>
    <w:p w14:paraId="4E1776B1" w14:textId="0EAED1AB" w:rsidR="00132ACF" w:rsidRDefault="001A0203" w:rsidP="00387872">
      <w:pPr>
        <w:pStyle w:val="ListParagraph"/>
        <w:numPr>
          <w:ilvl w:val="0"/>
          <w:numId w:val="26"/>
        </w:numPr>
        <w:ind w:left="426" w:hanging="426"/>
        <w:jc w:val="both"/>
        <w:rPr>
          <w:rFonts w:ascii="Arial" w:hAnsi="Arial" w:cs="Arial"/>
        </w:rPr>
      </w:pPr>
      <w:r w:rsidRPr="00132ACF">
        <w:rPr>
          <w:rFonts w:ascii="Arial" w:hAnsi="Arial" w:cs="Arial"/>
        </w:rPr>
        <w:t xml:space="preserve">Chakraborty AK, Saha S, Kousik K, Samanta T, Gautam S, </w:t>
      </w:r>
      <w:r w:rsidRPr="00132ACF">
        <w:rPr>
          <w:rFonts w:ascii="Arial" w:hAnsi="Arial" w:cs="Arial"/>
          <w:b/>
        </w:rPr>
        <w:t>Mukhopadhyay J</w:t>
      </w:r>
      <w:r w:rsidRPr="00132ACF">
        <w:rPr>
          <w:rFonts w:ascii="Arial" w:hAnsi="Arial" w:cs="Arial"/>
        </w:rPr>
        <w:t xml:space="preserve">. A saponin-polybromophenol antibiotic (CU1) from Cassia fistula Bark Against Multi-Drug Resistant Bacteria Targeting RNA polymerase. </w:t>
      </w:r>
      <w:r w:rsidRPr="00132ACF">
        <w:rPr>
          <w:rFonts w:ascii="Arial" w:hAnsi="Arial" w:cs="Arial"/>
          <w:b/>
          <w:i/>
        </w:rPr>
        <w:t>Current Research in Pharmacology and Drug Discovery</w:t>
      </w:r>
      <w:r w:rsidRPr="00132ACF">
        <w:rPr>
          <w:rFonts w:ascii="Arial" w:hAnsi="Arial" w:cs="Arial"/>
        </w:rPr>
        <w:t xml:space="preserve"> </w:t>
      </w:r>
      <w:r w:rsidRPr="00132ACF">
        <w:rPr>
          <w:rFonts w:ascii="Arial" w:hAnsi="Arial" w:cs="Arial"/>
          <w:b/>
        </w:rPr>
        <w:t>(2022)</w:t>
      </w:r>
      <w:r w:rsidRPr="00132ACF">
        <w:rPr>
          <w:rFonts w:ascii="Arial" w:hAnsi="Arial" w:cs="Arial"/>
        </w:rPr>
        <w:t xml:space="preserve"> 3: 100090</w:t>
      </w:r>
      <w:r w:rsidR="00132ACF" w:rsidRPr="00132ACF">
        <w:rPr>
          <w:rFonts w:ascii="Arial" w:hAnsi="Arial" w:cs="Arial"/>
        </w:rPr>
        <w:t>.</w:t>
      </w:r>
    </w:p>
    <w:p w14:paraId="76461C23" w14:textId="6D115C86" w:rsidR="001A0203" w:rsidRPr="00132ACF" w:rsidRDefault="001A0203" w:rsidP="00387872">
      <w:pPr>
        <w:pStyle w:val="ListParagraph"/>
        <w:numPr>
          <w:ilvl w:val="0"/>
          <w:numId w:val="26"/>
        </w:numPr>
        <w:ind w:left="426" w:hanging="426"/>
        <w:jc w:val="both"/>
        <w:rPr>
          <w:rFonts w:ascii="Arial" w:hAnsi="Arial" w:cs="Arial"/>
        </w:rPr>
      </w:pPr>
      <w:r w:rsidRPr="00132ACF">
        <w:rPr>
          <w:rFonts w:ascii="Arial" w:hAnsi="Arial" w:cs="Arial"/>
        </w:rPr>
        <w:t xml:space="preserve">Sharma S, Kumar R, Jain A, Kumar M, Gauttam R, Banerjee R, </w:t>
      </w:r>
      <w:r w:rsidRPr="00132ACF">
        <w:rPr>
          <w:rFonts w:ascii="Arial" w:hAnsi="Arial" w:cs="Arial"/>
          <w:b/>
        </w:rPr>
        <w:t>Mukhopadhyay J</w:t>
      </w:r>
      <w:r w:rsidRPr="00132ACF">
        <w:rPr>
          <w:rFonts w:ascii="Arial" w:hAnsi="Arial" w:cs="Arial"/>
        </w:rPr>
        <w:t xml:space="preserve">, Tyagi JS. Functional insights into Mycobacterium tuberculosis DevR-dependent transcriptional machinery utilizing Escherichia coli. </w:t>
      </w:r>
      <w:r w:rsidRPr="00132ACF">
        <w:rPr>
          <w:rFonts w:ascii="Arial" w:hAnsi="Arial" w:cs="Arial"/>
          <w:b/>
          <w:i/>
        </w:rPr>
        <w:t>Biochem J.</w:t>
      </w:r>
      <w:r w:rsidRPr="00132ACF">
        <w:rPr>
          <w:rFonts w:ascii="Arial" w:hAnsi="Arial" w:cs="Arial"/>
        </w:rPr>
        <w:t xml:space="preserve"> (</w:t>
      </w:r>
      <w:r w:rsidRPr="00132ACF">
        <w:rPr>
          <w:rFonts w:ascii="Arial" w:hAnsi="Arial" w:cs="Arial"/>
          <w:b/>
        </w:rPr>
        <w:t>2021)</w:t>
      </w:r>
      <w:r w:rsidRPr="00132ACF">
        <w:rPr>
          <w:rFonts w:ascii="Arial" w:hAnsi="Arial" w:cs="Arial"/>
        </w:rPr>
        <w:t xml:space="preserve"> 478 (16):3079-3098.</w:t>
      </w:r>
    </w:p>
    <w:p w14:paraId="2A28B21F" w14:textId="2C5319E5" w:rsidR="001A0203" w:rsidRPr="001A0203" w:rsidRDefault="001A0203" w:rsidP="00ED3760">
      <w:pPr>
        <w:numPr>
          <w:ilvl w:val="0"/>
          <w:numId w:val="26"/>
        </w:numPr>
        <w:suppressAutoHyphens w:val="0"/>
        <w:overflowPunct/>
        <w:autoSpaceDE/>
        <w:autoSpaceDN/>
        <w:adjustRightInd/>
        <w:spacing w:line="276" w:lineRule="auto"/>
        <w:ind w:left="426" w:hanging="426"/>
        <w:jc w:val="both"/>
        <w:textAlignment w:val="auto"/>
        <w:rPr>
          <w:rFonts w:ascii="Arial" w:hAnsi="Arial" w:cs="Arial"/>
          <w:szCs w:val="22"/>
        </w:rPr>
      </w:pPr>
      <w:r w:rsidRPr="001A0203">
        <w:rPr>
          <w:rFonts w:ascii="Arial" w:hAnsi="Arial" w:cs="Arial"/>
          <w:szCs w:val="22"/>
        </w:rPr>
        <w:t xml:space="preserve">Mallik R, Prasad P, Kundu A, Sachdev S, Biswas R, Dutta A, Roy A, </w:t>
      </w:r>
      <w:r w:rsidRPr="001A0203">
        <w:rPr>
          <w:rFonts w:ascii="Arial" w:hAnsi="Arial" w:cs="Arial"/>
          <w:b/>
          <w:szCs w:val="22"/>
        </w:rPr>
        <w:t>Mukhopadhyay J,</w:t>
      </w:r>
      <w:r w:rsidRPr="001A0203">
        <w:rPr>
          <w:rFonts w:ascii="Arial" w:hAnsi="Arial" w:cs="Arial"/>
          <w:szCs w:val="22"/>
        </w:rPr>
        <w:t xml:space="preserve"> Bag SK, Chaudhuri S. Identification of genome-wide targets and DNA recognition sequence of the Arabidopsis HMG-box protein AtHMGB15 during cold stress response. </w:t>
      </w:r>
      <w:r w:rsidRPr="001A0203">
        <w:rPr>
          <w:rFonts w:ascii="Arial" w:hAnsi="Arial" w:cs="Arial"/>
          <w:i/>
          <w:szCs w:val="22"/>
        </w:rPr>
        <w:t>Biochim Biophys Acta Gene Regul Mech</w:t>
      </w:r>
      <w:r w:rsidRPr="001A0203">
        <w:rPr>
          <w:rFonts w:ascii="Arial" w:hAnsi="Arial" w:cs="Arial"/>
          <w:szCs w:val="22"/>
        </w:rPr>
        <w:t xml:space="preserve">. </w:t>
      </w:r>
      <w:r>
        <w:rPr>
          <w:rFonts w:ascii="Arial" w:hAnsi="Arial" w:cs="Arial"/>
          <w:szCs w:val="22"/>
        </w:rPr>
        <w:t>(</w:t>
      </w:r>
      <w:r w:rsidRPr="001A0203">
        <w:rPr>
          <w:rFonts w:ascii="Arial" w:hAnsi="Arial" w:cs="Arial"/>
          <w:b/>
          <w:szCs w:val="22"/>
        </w:rPr>
        <w:t>2020</w:t>
      </w:r>
      <w:r>
        <w:rPr>
          <w:rFonts w:ascii="Arial" w:hAnsi="Arial" w:cs="Arial"/>
          <w:b/>
          <w:szCs w:val="22"/>
        </w:rPr>
        <w:t>)</w:t>
      </w:r>
      <w:r w:rsidRPr="001A0203">
        <w:rPr>
          <w:rFonts w:ascii="Arial" w:hAnsi="Arial" w:cs="Arial"/>
          <w:szCs w:val="22"/>
        </w:rPr>
        <w:t xml:space="preserve"> 1863(12):194644.</w:t>
      </w:r>
    </w:p>
    <w:p w14:paraId="57083493" w14:textId="2427E92A" w:rsidR="00ED3760" w:rsidRPr="002C1B65" w:rsidRDefault="00ED3760" w:rsidP="00ED3760">
      <w:pPr>
        <w:numPr>
          <w:ilvl w:val="0"/>
          <w:numId w:val="26"/>
        </w:numPr>
        <w:suppressAutoHyphens w:val="0"/>
        <w:overflowPunct/>
        <w:autoSpaceDE/>
        <w:autoSpaceDN/>
        <w:adjustRightInd/>
        <w:spacing w:line="276" w:lineRule="auto"/>
        <w:ind w:left="426" w:hanging="426"/>
        <w:jc w:val="both"/>
        <w:textAlignment w:val="auto"/>
        <w:rPr>
          <w:rFonts w:ascii="Arial" w:hAnsi="Arial" w:cs="Arial"/>
        </w:rPr>
      </w:pPr>
      <w:r w:rsidRPr="002C1B65">
        <w:rPr>
          <w:rFonts w:ascii="Arial" w:hAnsi="Arial" w:cs="Arial"/>
        </w:rPr>
        <w:t xml:space="preserve">Dutta A, Rudra P, Banik SK, </w:t>
      </w:r>
      <w:r w:rsidRPr="002C1B65">
        <w:rPr>
          <w:rFonts w:ascii="Arial" w:hAnsi="Arial" w:cs="Arial"/>
          <w:b/>
        </w:rPr>
        <w:t>Mukhopadhyay J</w:t>
      </w:r>
      <w:r>
        <w:rPr>
          <w:rFonts w:ascii="Arial" w:hAnsi="Arial" w:cs="Arial"/>
          <w:b/>
        </w:rPr>
        <w:t>.</w:t>
      </w:r>
      <w:r w:rsidRPr="002C1B65">
        <w:rPr>
          <w:rFonts w:ascii="Arial" w:hAnsi="Arial" w:cs="Arial"/>
        </w:rPr>
        <w:t xml:space="preserve"> Evidence of robustness in a two-component system using a synthetic circuit</w:t>
      </w:r>
      <w:r>
        <w:rPr>
          <w:rFonts w:ascii="Arial" w:hAnsi="Arial" w:cs="Arial"/>
        </w:rPr>
        <w:t xml:space="preserve">. </w:t>
      </w:r>
      <w:r w:rsidRPr="002C1B65">
        <w:rPr>
          <w:rFonts w:ascii="Arial" w:hAnsi="Arial" w:cs="Arial"/>
        </w:rPr>
        <w:t>(</w:t>
      </w:r>
      <w:r w:rsidRPr="002C1B65">
        <w:rPr>
          <w:rFonts w:ascii="Arial" w:hAnsi="Arial" w:cs="Arial"/>
          <w:b/>
        </w:rPr>
        <w:t xml:space="preserve">2020) </w:t>
      </w:r>
      <w:r w:rsidRPr="002C1B65">
        <w:rPr>
          <w:rFonts w:ascii="Arial" w:hAnsi="Arial" w:cs="Arial"/>
          <w:b/>
          <w:i/>
        </w:rPr>
        <w:t>J Bacteriol</w:t>
      </w:r>
      <w:r w:rsidRPr="002C1B65">
        <w:rPr>
          <w:rFonts w:ascii="Arial" w:hAnsi="Arial" w:cs="Arial"/>
        </w:rPr>
        <w:t xml:space="preserve">. </w:t>
      </w:r>
      <w:r>
        <w:rPr>
          <w:rFonts w:ascii="Arial" w:hAnsi="Arial" w:cs="Arial"/>
        </w:rPr>
        <w:t>202 (4) e</w:t>
      </w:r>
      <w:r w:rsidRPr="002C1B65">
        <w:rPr>
          <w:rFonts w:ascii="Arial" w:hAnsi="Arial" w:cs="Arial"/>
        </w:rPr>
        <w:t xml:space="preserve">00672-19. </w:t>
      </w:r>
    </w:p>
    <w:p w14:paraId="57083494" w14:textId="77777777" w:rsidR="00ED3760" w:rsidRPr="002C1B65" w:rsidRDefault="00ED3760" w:rsidP="00ED3760">
      <w:pPr>
        <w:numPr>
          <w:ilvl w:val="0"/>
          <w:numId w:val="26"/>
        </w:numPr>
        <w:suppressAutoHyphens w:val="0"/>
        <w:overflowPunct/>
        <w:autoSpaceDE/>
        <w:autoSpaceDN/>
        <w:adjustRightInd/>
        <w:spacing w:line="276" w:lineRule="auto"/>
        <w:ind w:left="426" w:hanging="426"/>
        <w:jc w:val="both"/>
        <w:textAlignment w:val="auto"/>
        <w:rPr>
          <w:rFonts w:ascii="Arial" w:hAnsi="Arial" w:cs="Arial"/>
        </w:rPr>
      </w:pPr>
      <w:r w:rsidRPr="002C1B65">
        <w:rPr>
          <w:rFonts w:ascii="Arial" w:hAnsi="Arial" w:cs="Arial"/>
        </w:rPr>
        <w:t>Bhawsinghka N, Dutta A, Mukhopadhyay J, Das Gupta SK. A transcriptomic analysis of the mycobacteriophage D29 genome reveals the presence of novel stoperator-associated promoters in its right arm</w:t>
      </w:r>
      <w:r>
        <w:rPr>
          <w:rFonts w:ascii="Arial" w:hAnsi="Arial" w:cs="Arial"/>
        </w:rPr>
        <w:t>,</w:t>
      </w:r>
      <w:r w:rsidRPr="002C1B65">
        <w:rPr>
          <w:rFonts w:ascii="Arial" w:hAnsi="Arial" w:cs="Arial"/>
        </w:rPr>
        <w:t xml:space="preserve"> (</w:t>
      </w:r>
      <w:r w:rsidRPr="002C1B65">
        <w:rPr>
          <w:rFonts w:ascii="Arial" w:hAnsi="Arial" w:cs="Arial"/>
          <w:b/>
        </w:rPr>
        <w:t>2018</w:t>
      </w:r>
      <w:r w:rsidRPr="002C1B65">
        <w:rPr>
          <w:rFonts w:ascii="Arial" w:hAnsi="Arial" w:cs="Arial"/>
        </w:rPr>
        <w:t xml:space="preserve">) </w:t>
      </w:r>
      <w:r w:rsidRPr="002C1B65">
        <w:rPr>
          <w:rFonts w:ascii="Arial" w:hAnsi="Arial" w:cs="Arial"/>
          <w:b/>
          <w:i/>
        </w:rPr>
        <w:t>Microbiology</w:t>
      </w:r>
      <w:r w:rsidRPr="002C1B65">
        <w:rPr>
          <w:rFonts w:ascii="Arial" w:hAnsi="Arial" w:cs="Arial"/>
        </w:rPr>
        <w:t xml:space="preserve"> Sep;164(9):1168-1179.</w:t>
      </w:r>
    </w:p>
    <w:p w14:paraId="57083495" w14:textId="77777777" w:rsidR="00ED3760" w:rsidRPr="00EF6B10" w:rsidRDefault="00ED3760" w:rsidP="00ED3760">
      <w:pPr>
        <w:pStyle w:val="ListParagraph"/>
        <w:numPr>
          <w:ilvl w:val="0"/>
          <w:numId w:val="26"/>
        </w:numPr>
        <w:spacing w:after="0"/>
        <w:ind w:left="426" w:hanging="426"/>
        <w:jc w:val="both"/>
        <w:rPr>
          <w:rFonts w:ascii="Arial" w:hAnsi="Arial" w:cs="Arial"/>
        </w:rPr>
      </w:pPr>
      <w:r w:rsidRPr="00EF6B10">
        <w:rPr>
          <w:rFonts w:ascii="Arial" w:hAnsi="Arial" w:cs="Arial"/>
        </w:rPr>
        <w:t xml:space="preserve">Mallick Gupta A, Mukherjee S, Dutta A, </w:t>
      </w:r>
      <w:r w:rsidRPr="00812352">
        <w:rPr>
          <w:rFonts w:ascii="Arial" w:hAnsi="Arial" w:cs="Arial"/>
          <w:b/>
        </w:rPr>
        <w:t>Mukhopadhyay J</w:t>
      </w:r>
      <w:r w:rsidRPr="00EF6B10">
        <w:rPr>
          <w:rFonts w:ascii="Arial" w:hAnsi="Arial" w:cs="Arial"/>
        </w:rPr>
        <w:t>, Bhattacharyya D, Mandal S.</w:t>
      </w:r>
      <w:r w:rsidRPr="008125F3">
        <w:rPr>
          <w:rFonts w:ascii="Arial" w:hAnsi="Arial" w:cs="Arial"/>
        </w:rPr>
        <w:t xml:space="preserve"> </w:t>
      </w:r>
      <w:r w:rsidRPr="00EF6B10">
        <w:rPr>
          <w:rFonts w:ascii="Arial" w:hAnsi="Arial" w:cs="Arial"/>
        </w:rPr>
        <w:t>Identification of a suitable promoter for the sigma factor of Mycobacterium tuberculosis.</w:t>
      </w:r>
      <w:r w:rsidRPr="008125F3">
        <w:rPr>
          <w:rFonts w:ascii="Arial" w:hAnsi="Arial" w:cs="Arial"/>
        </w:rPr>
        <w:t xml:space="preserve"> </w:t>
      </w:r>
      <w:r w:rsidRPr="00EF6B10">
        <w:rPr>
          <w:rFonts w:ascii="Arial" w:hAnsi="Arial" w:cs="Arial"/>
        </w:rPr>
        <w:t>(</w:t>
      </w:r>
      <w:r w:rsidRPr="00812352">
        <w:rPr>
          <w:rFonts w:ascii="Arial" w:hAnsi="Arial" w:cs="Arial"/>
          <w:b/>
        </w:rPr>
        <w:t>2017</w:t>
      </w:r>
      <w:r w:rsidRPr="00EF6B10">
        <w:rPr>
          <w:rFonts w:ascii="Arial" w:hAnsi="Arial" w:cs="Arial"/>
        </w:rPr>
        <w:t xml:space="preserve">) </w:t>
      </w:r>
      <w:r w:rsidRPr="00DF1F1D">
        <w:rPr>
          <w:rFonts w:ascii="Arial" w:hAnsi="Arial" w:cs="Arial"/>
          <w:b/>
          <w:i/>
        </w:rPr>
        <w:t>Mol Biosyst</w:t>
      </w:r>
      <w:r w:rsidRPr="00EF6B10">
        <w:rPr>
          <w:rFonts w:ascii="Arial" w:hAnsi="Arial" w:cs="Arial"/>
        </w:rPr>
        <w:t xml:space="preserve"> 13:2370-2378</w:t>
      </w:r>
    </w:p>
    <w:p w14:paraId="57083496" w14:textId="77777777" w:rsidR="00BF4284" w:rsidRPr="002824B3" w:rsidRDefault="00BF4284" w:rsidP="00BF4284">
      <w:pPr>
        <w:pStyle w:val="ListParagraph"/>
        <w:numPr>
          <w:ilvl w:val="0"/>
          <w:numId w:val="26"/>
        </w:numPr>
        <w:spacing w:before="240" w:after="240"/>
        <w:ind w:left="426" w:hanging="426"/>
        <w:rPr>
          <w:rFonts w:ascii="Arial" w:hAnsi="Arial" w:cs="Arial"/>
        </w:rPr>
      </w:pPr>
      <w:r w:rsidRPr="002824B3">
        <w:rPr>
          <w:rFonts w:ascii="Arial" w:hAnsi="Arial" w:cs="Arial"/>
        </w:rPr>
        <w:lastRenderedPageBreak/>
        <w:t xml:space="preserve">Prajapati RK, Sur R, </w:t>
      </w:r>
      <w:r w:rsidR="00ED3760">
        <w:rPr>
          <w:rFonts w:ascii="Arial" w:hAnsi="Arial" w:cs="Arial"/>
          <w:b/>
        </w:rPr>
        <w:t>Mukhopadhyay J</w:t>
      </w:r>
      <w:r w:rsidRPr="002824B3">
        <w:rPr>
          <w:rFonts w:ascii="Arial" w:hAnsi="Arial" w:cs="Arial"/>
          <w:b/>
        </w:rPr>
        <w:t xml:space="preserve">.  </w:t>
      </w:r>
      <w:r w:rsidRPr="002824B3">
        <w:rPr>
          <w:rFonts w:ascii="Arial" w:hAnsi="Arial" w:cs="Arial"/>
        </w:rPr>
        <w:t xml:space="preserve">A Novel function of </w:t>
      </w:r>
      <w:r w:rsidRPr="002824B3">
        <w:rPr>
          <w:rFonts w:ascii="Symbol" w:hAnsi="Symbol" w:cs="Arial"/>
        </w:rPr>
        <w:t></w:t>
      </w:r>
      <w:r w:rsidRPr="002824B3">
        <w:rPr>
          <w:rFonts w:ascii="Symbol" w:hAnsi="Symbol" w:cs="Arial"/>
        </w:rPr>
        <w:t></w:t>
      </w:r>
      <w:r w:rsidRPr="002824B3">
        <w:rPr>
          <w:rFonts w:ascii="Arial" w:hAnsi="Arial" w:cs="Arial"/>
        </w:rPr>
        <w:t>factor from Bacillus subtilis as a transcriptional repressor</w:t>
      </w:r>
      <w:r w:rsidRPr="002824B3">
        <w:rPr>
          <w:rFonts w:ascii="Arial" w:hAnsi="Arial" w:cs="Arial"/>
          <w:b/>
        </w:rPr>
        <w:t xml:space="preserve"> (2016) J Biol Chem</w:t>
      </w:r>
      <w:r w:rsidRPr="002824B3">
        <w:rPr>
          <w:rFonts w:ascii="Arial" w:hAnsi="Arial" w:cs="Arial"/>
        </w:rPr>
        <w:t xml:space="preserve">. </w:t>
      </w:r>
      <w:r w:rsidRPr="002824B3">
        <w:rPr>
          <w:rFonts w:ascii="Arial" w:hAnsi="Arial" w:cs="Arial"/>
          <w:color w:val="000000"/>
          <w:shd w:val="clear" w:color="auto" w:fill="FFFFFF"/>
        </w:rPr>
        <w:t>291(46): 24029-24035</w:t>
      </w:r>
      <w:r>
        <w:rPr>
          <w:rFonts w:ascii="Arial" w:hAnsi="Arial" w:cs="Arial"/>
          <w:color w:val="000000"/>
          <w:shd w:val="clear" w:color="auto" w:fill="FFFFFF"/>
        </w:rPr>
        <w:t>.</w:t>
      </w:r>
    </w:p>
    <w:p w14:paraId="57083497" w14:textId="77777777" w:rsidR="00BF4284" w:rsidRDefault="00BF4284" w:rsidP="00BF4284">
      <w:pPr>
        <w:pStyle w:val="ListParagraph"/>
        <w:numPr>
          <w:ilvl w:val="0"/>
          <w:numId w:val="26"/>
        </w:numPr>
        <w:spacing w:before="240" w:after="240"/>
        <w:ind w:left="426" w:hanging="426"/>
        <w:rPr>
          <w:rFonts w:ascii="Arial" w:hAnsi="Arial" w:cs="Arial"/>
        </w:rPr>
      </w:pPr>
      <w:r w:rsidRPr="002824B3">
        <w:rPr>
          <w:rFonts w:ascii="Arial" w:hAnsi="Arial" w:cs="Arial"/>
        </w:rPr>
        <w:t>Datta A, Yadav V, Ghosh A, Choi J, Bhattacharyya D,. Kar R K, Ilyas H, Dutta A, An E,</w:t>
      </w:r>
      <w:r w:rsidRPr="002824B3">
        <w:rPr>
          <w:rFonts w:ascii="Arial" w:hAnsi="Arial" w:cs="Arial"/>
          <w:b/>
        </w:rPr>
        <w:t xml:space="preserve"> Mukhopadhyay J</w:t>
      </w:r>
      <w:r w:rsidRPr="002824B3">
        <w:rPr>
          <w:rFonts w:ascii="Arial" w:hAnsi="Arial" w:cs="Arial"/>
        </w:rPr>
        <w:t>, Lee D, Sanyal K, Ramamoorthy A, and Bhunia A. Mode of Action of a Designed Antimicrobial Peptide:High Potency Against Cryptococcus neoformans.</w:t>
      </w:r>
      <w:r w:rsidRPr="002824B3">
        <w:rPr>
          <w:rFonts w:ascii="Arial" w:hAnsi="Arial" w:cs="Arial"/>
          <w:b/>
        </w:rPr>
        <w:t xml:space="preserve"> (2016)</w:t>
      </w:r>
      <w:r w:rsidRPr="002824B3">
        <w:rPr>
          <w:rFonts w:ascii="Arial" w:hAnsi="Arial" w:cs="Arial"/>
          <w:b/>
          <w:i/>
        </w:rPr>
        <w:t xml:space="preserve"> Biophysical Journal</w:t>
      </w:r>
      <w:r w:rsidRPr="002824B3">
        <w:rPr>
          <w:rFonts w:ascii="Arial" w:hAnsi="Arial" w:cs="Arial"/>
        </w:rPr>
        <w:t xml:space="preserve"> 111: 1724–1737</w:t>
      </w:r>
    </w:p>
    <w:p w14:paraId="57083498" w14:textId="77777777" w:rsidR="00BF4284" w:rsidRPr="00B07C7A" w:rsidRDefault="00BF4284" w:rsidP="00BF4284">
      <w:pPr>
        <w:pStyle w:val="ListParagraph"/>
        <w:numPr>
          <w:ilvl w:val="0"/>
          <w:numId w:val="26"/>
        </w:numPr>
        <w:spacing w:before="240" w:after="240"/>
        <w:ind w:left="426" w:hanging="426"/>
        <w:rPr>
          <w:rFonts w:ascii="Arial" w:hAnsi="Arial" w:cs="Arial"/>
        </w:rPr>
      </w:pPr>
      <w:r w:rsidRPr="00B07C7A">
        <w:rPr>
          <w:rFonts w:ascii="Arial" w:hAnsi="Arial" w:cs="Arial"/>
          <w:szCs w:val="24"/>
        </w:rPr>
        <w:t xml:space="preserve">Roy A, Dutta A, Roy D, Ganguly P, Ghosh R, Kar RK, Bhunia A, </w:t>
      </w:r>
      <w:r w:rsidRPr="00B07C7A">
        <w:rPr>
          <w:rFonts w:ascii="Arial" w:hAnsi="Arial" w:cs="Arial"/>
          <w:b/>
          <w:szCs w:val="24"/>
        </w:rPr>
        <w:t>Mukhopadhyay J</w:t>
      </w:r>
      <w:r w:rsidRPr="00B07C7A">
        <w:rPr>
          <w:rFonts w:ascii="Arial" w:hAnsi="Arial" w:cs="Arial"/>
          <w:szCs w:val="24"/>
        </w:rPr>
        <w:t xml:space="preserve">, and Chaudhuri S. Deciphering the role of the AT-rich interaction domain and the HMG-box domain of ARID-HMG proteins of Arabidopsis thaliana. </w:t>
      </w:r>
      <w:r w:rsidRPr="00B07C7A">
        <w:rPr>
          <w:rFonts w:ascii="Arial" w:hAnsi="Arial" w:cs="Arial"/>
          <w:b/>
          <w:szCs w:val="24"/>
        </w:rPr>
        <w:t>(2106)</w:t>
      </w:r>
      <w:r w:rsidRPr="00B07C7A">
        <w:rPr>
          <w:rFonts w:ascii="Arial" w:hAnsi="Arial" w:cs="Arial"/>
          <w:szCs w:val="24"/>
        </w:rPr>
        <w:t xml:space="preserve"> </w:t>
      </w:r>
      <w:r w:rsidRPr="00B07C7A">
        <w:rPr>
          <w:rFonts w:ascii="Arial" w:hAnsi="Arial" w:cs="Arial"/>
          <w:b/>
          <w:i/>
          <w:szCs w:val="24"/>
        </w:rPr>
        <w:t>Plant Molecular Biology</w:t>
      </w:r>
      <w:r w:rsidRPr="00B07C7A">
        <w:rPr>
          <w:rFonts w:ascii="Arial" w:hAnsi="Arial" w:cs="Arial"/>
          <w:b/>
          <w:szCs w:val="24"/>
        </w:rPr>
        <w:t xml:space="preserve"> </w:t>
      </w:r>
      <w:r w:rsidRPr="00B07C7A">
        <w:rPr>
          <w:rFonts w:ascii="Arial" w:hAnsi="Arial" w:cs="Arial"/>
          <w:szCs w:val="24"/>
        </w:rPr>
        <w:t>92(3):389-390</w:t>
      </w:r>
      <w:r>
        <w:rPr>
          <w:rFonts w:ascii="Arial" w:hAnsi="Arial" w:cs="Arial"/>
          <w:szCs w:val="24"/>
        </w:rPr>
        <w:t>.</w:t>
      </w:r>
    </w:p>
    <w:p w14:paraId="57083499" w14:textId="77777777" w:rsidR="00151D9E" w:rsidRPr="00D44A57" w:rsidRDefault="00151D9E" w:rsidP="00151D9E">
      <w:pPr>
        <w:pStyle w:val="ListParagraph"/>
        <w:numPr>
          <w:ilvl w:val="0"/>
          <w:numId w:val="26"/>
        </w:numPr>
        <w:spacing w:before="240" w:after="240"/>
        <w:ind w:left="426" w:hanging="426"/>
        <w:rPr>
          <w:rFonts w:ascii="Arial" w:hAnsi="Arial" w:cs="Arial"/>
        </w:rPr>
      </w:pPr>
      <w:r w:rsidRPr="000C5175">
        <w:rPr>
          <w:rFonts w:ascii="Arial" w:hAnsi="Arial" w:cs="Arial"/>
        </w:rPr>
        <w:t xml:space="preserve">Prajapati RK, Sengupta S, Rudra P, </w:t>
      </w:r>
      <w:r w:rsidRPr="00B17029">
        <w:rPr>
          <w:rFonts w:ascii="Arial" w:hAnsi="Arial" w:cs="Arial"/>
          <w:b/>
        </w:rPr>
        <w:t>Mukhopadhyay J</w:t>
      </w:r>
      <w:r>
        <w:rPr>
          <w:rFonts w:ascii="Arial" w:hAnsi="Arial" w:cs="Arial"/>
        </w:rPr>
        <w:t>.</w:t>
      </w:r>
      <w:r w:rsidRPr="000C5175">
        <w:rPr>
          <w:rFonts w:ascii="Arial" w:hAnsi="Arial" w:cs="Arial"/>
        </w:rPr>
        <w:t xml:space="preserve"> Bacillus subtilis δ Factor Functions as a Transcriptional Regulator by Facilitating the Open Complex Formation.</w:t>
      </w:r>
      <w:r>
        <w:rPr>
          <w:rFonts w:ascii="Arial" w:hAnsi="Arial" w:cs="Arial"/>
        </w:rPr>
        <w:t xml:space="preserve"> </w:t>
      </w:r>
      <w:r w:rsidRPr="00D44A57">
        <w:rPr>
          <w:rFonts w:ascii="Arial" w:hAnsi="Arial" w:cs="Arial"/>
          <w:b/>
        </w:rPr>
        <w:t>(2016)</w:t>
      </w:r>
      <w:r>
        <w:rPr>
          <w:rFonts w:ascii="Arial" w:hAnsi="Arial" w:cs="Arial"/>
        </w:rPr>
        <w:t xml:space="preserve"> </w:t>
      </w:r>
      <w:r w:rsidRPr="00D44A57">
        <w:rPr>
          <w:rFonts w:ascii="Arial" w:hAnsi="Arial" w:cs="Arial"/>
          <w:b/>
        </w:rPr>
        <w:t>J Biol Chem</w:t>
      </w:r>
      <w:r w:rsidRPr="00D44A57">
        <w:rPr>
          <w:rFonts w:ascii="Arial" w:hAnsi="Arial" w:cs="Arial"/>
        </w:rPr>
        <w:t>. 291(3):1064-75</w:t>
      </w:r>
      <w:r>
        <w:rPr>
          <w:rFonts w:ascii="Arial" w:hAnsi="Arial" w:cs="Arial"/>
        </w:rPr>
        <w:t>.</w:t>
      </w:r>
    </w:p>
    <w:p w14:paraId="5708349A" w14:textId="77777777" w:rsidR="00151D9E" w:rsidRDefault="00151D9E" w:rsidP="00151D9E">
      <w:pPr>
        <w:pStyle w:val="ListParagraph"/>
        <w:numPr>
          <w:ilvl w:val="0"/>
          <w:numId w:val="26"/>
        </w:numPr>
        <w:spacing w:before="240" w:after="240"/>
        <w:ind w:left="426" w:hanging="426"/>
        <w:rPr>
          <w:rFonts w:ascii="Arial" w:hAnsi="Arial" w:cs="Arial"/>
        </w:rPr>
      </w:pPr>
      <w:r w:rsidRPr="005536FE">
        <w:rPr>
          <w:rFonts w:ascii="Arial" w:hAnsi="Arial" w:cs="Arial"/>
        </w:rPr>
        <w:t xml:space="preserve">Promoter escape with bacterial two-component sigma factor suggests retention of sigma region two in the elongation complex. Sengupta S, Prajapati RK, and </w:t>
      </w:r>
      <w:r w:rsidRPr="00B17029">
        <w:rPr>
          <w:rFonts w:ascii="Arial" w:hAnsi="Arial" w:cs="Arial"/>
          <w:b/>
        </w:rPr>
        <w:t>Mukhopadhyay J</w:t>
      </w:r>
      <w:r w:rsidRPr="005536FE">
        <w:rPr>
          <w:rFonts w:ascii="Arial" w:hAnsi="Arial" w:cs="Arial"/>
        </w:rPr>
        <w:t xml:space="preserve">. </w:t>
      </w:r>
      <w:r>
        <w:rPr>
          <w:rFonts w:ascii="Arial" w:hAnsi="Arial" w:cs="Arial"/>
        </w:rPr>
        <w:t>(</w:t>
      </w:r>
      <w:r w:rsidRPr="001D17CB">
        <w:rPr>
          <w:rFonts w:ascii="Arial" w:hAnsi="Arial" w:cs="Arial"/>
          <w:b/>
        </w:rPr>
        <w:t>2015</w:t>
      </w:r>
      <w:r>
        <w:rPr>
          <w:rFonts w:ascii="Arial" w:hAnsi="Arial" w:cs="Arial"/>
        </w:rPr>
        <w:t>)</w:t>
      </w:r>
      <w:r w:rsidRPr="005536FE">
        <w:rPr>
          <w:rFonts w:ascii="Arial" w:hAnsi="Arial" w:cs="Arial"/>
        </w:rPr>
        <w:t xml:space="preserve"> </w:t>
      </w:r>
      <w:r w:rsidRPr="005536FE">
        <w:rPr>
          <w:rFonts w:ascii="Arial" w:hAnsi="Arial" w:cs="Arial"/>
          <w:b/>
        </w:rPr>
        <w:t>J Biol Chem.</w:t>
      </w:r>
      <w:r w:rsidRPr="005536FE">
        <w:rPr>
          <w:rFonts w:ascii="Arial" w:hAnsi="Arial" w:cs="Arial"/>
        </w:rPr>
        <w:t xml:space="preserve"> </w:t>
      </w:r>
      <w:r w:rsidRPr="000C5175">
        <w:rPr>
          <w:rFonts w:ascii="Arial" w:hAnsi="Arial" w:cs="Arial"/>
        </w:rPr>
        <w:t>290(47):28575-83.</w:t>
      </w:r>
      <w:r>
        <w:rPr>
          <w:rFonts w:ascii="Arial" w:hAnsi="Arial" w:cs="Arial"/>
        </w:rPr>
        <w:t xml:space="preserve"> </w:t>
      </w:r>
    </w:p>
    <w:p w14:paraId="5708349B" w14:textId="77777777" w:rsidR="00151D9E" w:rsidRPr="005536FE" w:rsidRDefault="00151D9E" w:rsidP="00151D9E">
      <w:pPr>
        <w:pStyle w:val="ListParagraph"/>
        <w:numPr>
          <w:ilvl w:val="0"/>
          <w:numId w:val="26"/>
        </w:numPr>
        <w:spacing w:before="240" w:after="240"/>
        <w:ind w:left="426" w:hanging="426"/>
        <w:rPr>
          <w:rFonts w:ascii="Arial" w:hAnsi="Arial" w:cs="Arial"/>
        </w:rPr>
      </w:pPr>
      <w:r w:rsidRPr="005536FE">
        <w:rPr>
          <w:rFonts w:ascii="Arial" w:hAnsi="Arial" w:cs="Arial"/>
          <w:bCs/>
          <w:iCs/>
        </w:rPr>
        <w:t xml:space="preserve">Rudra P, Prajapati RK, Banerjee R, Sengupta S, and </w:t>
      </w:r>
      <w:r w:rsidRPr="00B17029">
        <w:rPr>
          <w:rFonts w:ascii="Arial" w:hAnsi="Arial" w:cs="Arial"/>
          <w:b/>
          <w:bCs/>
          <w:iCs/>
        </w:rPr>
        <w:t>Mukhopadhyay J</w:t>
      </w:r>
      <w:r>
        <w:rPr>
          <w:rFonts w:ascii="Arial" w:hAnsi="Arial" w:cs="Arial"/>
          <w:bCs/>
          <w:iCs/>
        </w:rPr>
        <w:t xml:space="preserve">*. </w:t>
      </w:r>
      <w:r w:rsidRPr="005536FE">
        <w:rPr>
          <w:rFonts w:ascii="Arial" w:hAnsi="Arial" w:cs="Arial"/>
          <w:bCs/>
          <w:iCs/>
        </w:rPr>
        <w:t>Novel mechanism of gene regulation: the protein Rv1222 of Mycobacterium tuberculosis inhibits transcription by anchoring the RNA polymerase onto DNA.</w:t>
      </w:r>
      <w:r w:rsidRPr="00AC70D5">
        <w:rPr>
          <w:rFonts w:ascii="Arial" w:hAnsi="Arial" w:cs="Arial"/>
          <w:bCs/>
          <w:iCs/>
        </w:rPr>
        <w:t xml:space="preserve"> </w:t>
      </w:r>
      <w:r w:rsidRPr="005536FE">
        <w:rPr>
          <w:rFonts w:ascii="Arial" w:hAnsi="Arial" w:cs="Arial"/>
          <w:bCs/>
          <w:iCs/>
        </w:rPr>
        <w:t>(</w:t>
      </w:r>
      <w:r w:rsidRPr="001D17CB">
        <w:rPr>
          <w:rFonts w:ascii="Arial" w:hAnsi="Arial" w:cs="Arial"/>
          <w:b/>
          <w:bCs/>
          <w:iCs/>
        </w:rPr>
        <w:t>2015</w:t>
      </w:r>
      <w:r w:rsidRPr="005536FE">
        <w:rPr>
          <w:rFonts w:ascii="Arial" w:hAnsi="Arial" w:cs="Arial"/>
          <w:bCs/>
          <w:iCs/>
        </w:rPr>
        <w:t xml:space="preserve">)  </w:t>
      </w:r>
      <w:r w:rsidRPr="005536FE">
        <w:rPr>
          <w:rFonts w:ascii="Arial" w:hAnsi="Arial" w:cs="Arial"/>
          <w:b/>
          <w:bCs/>
          <w:i/>
          <w:iCs/>
        </w:rPr>
        <w:t>Nucleic Acid Research</w:t>
      </w:r>
      <w:r w:rsidRPr="005536FE">
        <w:rPr>
          <w:rFonts w:ascii="Arial" w:hAnsi="Arial" w:cs="Arial"/>
          <w:b/>
          <w:bCs/>
          <w:iCs/>
        </w:rPr>
        <w:t>,</w:t>
      </w:r>
      <w:r w:rsidRPr="005536FE">
        <w:rPr>
          <w:rFonts w:ascii="Arial" w:hAnsi="Arial" w:cs="Arial"/>
          <w:bCs/>
          <w:iCs/>
        </w:rPr>
        <w:t xml:space="preserve"> 43: 5855-67. </w:t>
      </w:r>
    </w:p>
    <w:p w14:paraId="5708349C" w14:textId="77777777" w:rsidR="00151D9E" w:rsidRPr="005536FE" w:rsidRDefault="00151D9E" w:rsidP="00151D9E">
      <w:pPr>
        <w:pStyle w:val="ListParagraph"/>
        <w:numPr>
          <w:ilvl w:val="0"/>
          <w:numId w:val="26"/>
        </w:numPr>
        <w:spacing w:before="240" w:after="240"/>
        <w:ind w:left="426" w:hanging="426"/>
        <w:rPr>
          <w:rFonts w:ascii="Arial" w:hAnsi="Arial" w:cs="Arial"/>
          <w:i/>
          <w:lang w:val="en-US"/>
        </w:rPr>
      </w:pPr>
      <w:r>
        <w:rPr>
          <w:rFonts w:ascii="Arial" w:hAnsi="Arial" w:cs="Arial"/>
          <w:lang w:val="en-US"/>
        </w:rPr>
        <w:t>Saha A</w:t>
      </w:r>
      <w:r w:rsidRPr="00B17029">
        <w:rPr>
          <w:rFonts w:ascii="Arial" w:hAnsi="Arial" w:cs="Arial"/>
          <w:lang w:val="en-US"/>
        </w:rPr>
        <w:t xml:space="preserve">, </w:t>
      </w:r>
      <w:r w:rsidRPr="00B17029">
        <w:rPr>
          <w:rFonts w:ascii="Arial" w:hAnsi="Arial" w:cs="Arial"/>
          <w:b/>
          <w:lang w:val="en-US"/>
        </w:rPr>
        <w:t>Mukhopadhyay J</w:t>
      </w:r>
      <w:r>
        <w:rPr>
          <w:rFonts w:ascii="Arial" w:hAnsi="Arial" w:cs="Arial"/>
          <w:lang w:val="en-US"/>
        </w:rPr>
        <w:t>, Datta AB, Parrack</w:t>
      </w:r>
      <w:r w:rsidRPr="00B17029">
        <w:rPr>
          <w:rFonts w:ascii="Arial" w:hAnsi="Arial" w:cs="Arial"/>
          <w:lang w:val="en-US"/>
        </w:rPr>
        <w:t xml:space="preserve"> P. Revisiting the mechanism of activation of cyclic AMP receptor protein (CRP) by cAMP in Escherichia coli: Lessons from a subunit-crosslinked form of CRP.</w:t>
      </w:r>
      <w:r w:rsidRPr="00AC70D5">
        <w:rPr>
          <w:rFonts w:ascii="Arial" w:hAnsi="Arial" w:cs="Arial"/>
          <w:lang w:val="en-US"/>
        </w:rPr>
        <w:t xml:space="preserve"> </w:t>
      </w:r>
      <w:r w:rsidRPr="001D17CB">
        <w:rPr>
          <w:rFonts w:ascii="Arial" w:hAnsi="Arial" w:cs="Arial"/>
          <w:lang w:val="en-US"/>
        </w:rPr>
        <w:t>(</w:t>
      </w:r>
      <w:r w:rsidRPr="001D17CB">
        <w:rPr>
          <w:rFonts w:ascii="Arial" w:hAnsi="Arial" w:cs="Arial"/>
          <w:b/>
          <w:lang w:val="en-US"/>
        </w:rPr>
        <w:t>2015</w:t>
      </w:r>
      <w:r w:rsidRPr="001D17CB">
        <w:rPr>
          <w:rFonts w:ascii="Arial" w:hAnsi="Arial" w:cs="Arial"/>
          <w:lang w:val="en-US"/>
        </w:rPr>
        <w:t>)</w:t>
      </w:r>
      <w:r w:rsidRPr="005536FE">
        <w:rPr>
          <w:rFonts w:ascii="Arial" w:hAnsi="Arial" w:cs="Arial"/>
          <w:i/>
          <w:lang w:val="en-US"/>
        </w:rPr>
        <w:t xml:space="preserve">  </w:t>
      </w:r>
      <w:r w:rsidRPr="005536FE">
        <w:rPr>
          <w:rFonts w:ascii="Arial" w:hAnsi="Arial" w:cs="Arial"/>
          <w:b/>
          <w:i/>
          <w:lang w:val="en-US"/>
        </w:rPr>
        <w:t>FEBS Letters</w:t>
      </w:r>
      <w:r w:rsidRPr="005536FE">
        <w:rPr>
          <w:rFonts w:ascii="Arial" w:hAnsi="Arial" w:cs="Arial"/>
          <w:i/>
          <w:lang w:val="en-US"/>
        </w:rPr>
        <w:t xml:space="preserve"> 589</w:t>
      </w:r>
      <w:r>
        <w:rPr>
          <w:rFonts w:ascii="Arial" w:hAnsi="Arial" w:cs="Arial"/>
          <w:i/>
          <w:lang w:val="en-US"/>
        </w:rPr>
        <w:t>:</w:t>
      </w:r>
      <w:r w:rsidRPr="005536FE">
        <w:rPr>
          <w:rFonts w:ascii="Arial" w:hAnsi="Arial" w:cs="Arial"/>
          <w:i/>
          <w:lang w:val="en-US"/>
        </w:rPr>
        <w:t xml:space="preserve"> 358–363.</w:t>
      </w:r>
    </w:p>
    <w:p w14:paraId="5708349D" w14:textId="77777777" w:rsidR="00151D9E" w:rsidRPr="00131CB7" w:rsidRDefault="00151D9E" w:rsidP="00151D9E">
      <w:pPr>
        <w:pStyle w:val="ListParagraph"/>
        <w:numPr>
          <w:ilvl w:val="0"/>
          <w:numId w:val="26"/>
        </w:numPr>
        <w:spacing w:before="240" w:after="240"/>
        <w:ind w:left="426" w:hanging="426"/>
        <w:rPr>
          <w:rFonts w:ascii="Arial" w:hAnsi="Arial" w:cs="Arial"/>
          <w:i/>
          <w:lang w:val="en-US"/>
        </w:rPr>
      </w:pPr>
      <w:r w:rsidRPr="00131CB7">
        <w:rPr>
          <w:rFonts w:ascii="Arial" w:hAnsi="Arial" w:cs="Arial"/>
        </w:rPr>
        <w:t xml:space="preserve">Sharma AK, Chatterjee A, Gupta S, Banerjee R, Mandal S, </w:t>
      </w:r>
      <w:r w:rsidRPr="00B17029">
        <w:rPr>
          <w:rFonts w:ascii="Arial" w:hAnsi="Arial" w:cs="Arial"/>
          <w:b/>
        </w:rPr>
        <w:t>Mukhopadhyay J</w:t>
      </w:r>
      <w:r w:rsidRPr="00131CB7">
        <w:rPr>
          <w:rFonts w:ascii="Arial" w:hAnsi="Arial" w:cs="Arial"/>
        </w:rPr>
        <w:t>, Basu J, Kundu M</w:t>
      </w:r>
      <w:r>
        <w:rPr>
          <w:rFonts w:ascii="Arial" w:hAnsi="Arial" w:cs="Arial"/>
        </w:rPr>
        <w:t xml:space="preserve">. </w:t>
      </w:r>
      <w:r w:rsidRPr="00131CB7">
        <w:rPr>
          <w:rFonts w:ascii="Arial" w:hAnsi="Arial" w:cs="Arial"/>
        </w:rPr>
        <w:t>MtrA, an essential response regulator of the MtrAB two component system regulates the  transcription of resuscitation promoting factor B (RpfB) of Mycobacterium tuberculosis. (</w:t>
      </w:r>
      <w:r w:rsidRPr="00131CB7">
        <w:rPr>
          <w:rFonts w:ascii="Arial" w:hAnsi="Arial" w:cs="Arial"/>
          <w:b/>
        </w:rPr>
        <w:t>2015</w:t>
      </w:r>
      <w:r>
        <w:rPr>
          <w:rFonts w:ascii="Arial" w:hAnsi="Arial" w:cs="Arial"/>
          <w:b/>
        </w:rPr>
        <w:t xml:space="preserve">) </w:t>
      </w:r>
      <w:r w:rsidRPr="00131CB7">
        <w:rPr>
          <w:rFonts w:ascii="Arial" w:hAnsi="Arial" w:cs="Arial"/>
          <w:b/>
          <w:i/>
        </w:rPr>
        <w:t>Microbiology</w:t>
      </w:r>
      <w:r w:rsidRPr="00131CB7">
        <w:rPr>
          <w:rFonts w:ascii="Arial" w:hAnsi="Arial" w:cs="Arial"/>
        </w:rPr>
        <w:t xml:space="preserve"> 161(6):1271-81</w:t>
      </w:r>
      <w:r>
        <w:rPr>
          <w:rFonts w:ascii="Arial" w:hAnsi="Arial" w:cs="Arial"/>
        </w:rPr>
        <w:t>.</w:t>
      </w:r>
    </w:p>
    <w:p w14:paraId="5708349E" w14:textId="59456EB7" w:rsidR="00151D9E" w:rsidRPr="00131CB7" w:rsidRDefault="00151D9E" w:rsidP="00151D9E">
      <w:pPr>
        <w:pStyle w:val="ListParagraph"/>
        <w:numPr>
          <w:ilvl w:val="0"/>
          <w:numId w:val="26"/>
        </w:numPr>
        <w:spacing w:before="240" w:after="240"/>
        <w:ind w:left="426" w:hanging="426"/>
        <w:rPr>
          <w:rFonts w:ascii="Arial" w:hAnsi="Arial" w:cs="Arial"/>
          <w:i/>
          <w:lang w:val="en-US"/>
        </w:rPr>
      </w:pPr>
      <w:r>
        <w:rPr>
          <w:rFonts w:ascii="Arial" w:hAnsi="Arial" w:cs="Arial"/>
          <w:lang w:val="en-US"/>
        </w:rPr>
        <w:t xml:space="preserve">Banerjee R, </w:t>
      </w:r>
      <w:proofErr w:type="gramStart"/>
      <w:r>
        <w:rPr>
          <w:rFonts w:ascii="Arial" w:hAnsi="Arial" w:cs="Arial"/>
          <w:lang w:val="en-US"/>
        </w:rPr>
        <w:t>Rudra .</w:t>
      </w:r>
      <w:proofErr w:type="gramEnd"/>
      <w:r>
        <w:rPr>
          <w:rFonts w:ascii="Arial" w:hAnsi="Arial" w:cs="Arial"/>
          <w:lang w:val="en-US"/>
        </w:rPr>
        <w:t xml:space="preserve">, Saha A, and </w:t>
      </w:r>
      <w:r w:rsidRPr="00B17029">
        <w:rPr>
          <w:rFonts w:ascii="Arial" w:hAnsi="Arial" w:cs="Arial"/>
          <w:b/>
          <w:lang w:val="en-US"/>
        </w:rPr>
        <w:t>Mukhopadhyay J</w:t>
      </w:r>
      <w:r w:rsidRPr="00B17029">
        <w:rPr>
          <w:rFonts w:ascii="Arial" w:hAnsi="Arial" w:cs="Arial"/>
          <w:lang w:val="en-US"/>
        </w:rPr>
        <w:t>. Recombinant Reporter Assay Using Transcriptional Machinery of Mycobacterium tuberculosis</w:t>
      </w:r>
      <w:r w:rsidRPr="00131CB7">
        <w:rPr>
          <w:rFonts w:ascii="Arial" w:hAnsi="Arial" w:cs="Arial"/>
          <w:i/>
          <w:lang w:val="en-US"/>
        </w:rPr>
        <w:t xml:space="preserve">. </w:t>
      </w:r>
      <w:r w:rsidRPr="00131CB7">
        <w:rPr>
          <w:rFonts w:ascii="Arial" w:hAnsi="Arial" w:cs="Arial"/>
          <w:lang w:val="en-US"/>
        </w:rPr>
        <w:t>(</w:t>
      </w:r>
      <w:r w:rsidRPr="00131CB7">
        <w:rPr>
          <w:rFonts w:ascii="Arial" w:hAnsi="Arial" w:cs="Arial"/>
          <w:b/>
          <w:lang w:val="en-US"/>
        </w:rPr>
        <w:t>2015</w:t>
      </w:r>
      <w:r w:rsidRPr="00131CB7">
        <w:rPr>
          <w:rFonts w:ascii="Arial" w:hAnsi="Arial" w:cs="Arial"/>
          <w:lang w:val="en-US"/>
        </w:rPr>
        <w:t>)</w:t>
      </w:r>
      <w:r w:rsidRPr="00131CB7">
        <w:rPr>
          <w:rFonts w:ascii="Arial" w:hAnsi="Arial" w:cs="Arial"/>
          <w:i/>
          <w:lang w:val="en-US"/>
        </w:rPr>
        <w:t xml:space="preserve"> </w:t>
      </w:r>
      <w:r w:rsidRPr="00131CB7">
        <w:rPr>
          <w:rFonts w:ascii="Arial" w:hAnsi="Arial" w:cs="Arial"/>
          <w:b/>
          <w:i/>
          <w:lang w:val="en-US"/>
        </w:rPr>
        <w:t xml:space="preserve">Journal of </w:t>
      </w:r>
      <w:r w:rsidR="00B167E0">
        <w:rPr>
          <w:rFonts w:ascii="Arial" w:hAnsi="Arial" w:cs="Arial"/>
          <w:b/>
          <w:i/>
          <w:lang w:val="en-US"/>
        </w:rPr>
        <w:t>Bacteriology</w:t>
      </w:r>
      <w:r w:rsidRPr="00131CB7">
        <w:rPr>
          <w:rFonts w:ascii="Arial" w:hAnsi="Arial" w:cs="Arial"/>
          <w:i/>
          <w:lang w:val="en-US"/>
        </w:rPr>
        <w:t xml:space="preserve"> 197, 646-653.</w:t>
      </w:r>
    </w:p>
    <w:p w14:paraId="5708349F" w14:textId="77777777" w:rsidR="00151D9E" w:rsidRPr="005536FE" w:rsidRDefault="00151D9E" w:rsidP="00151D9E">
      <w:pPr>
        <w:pStyle w:val="ListParagraph"/>
        <w:numPr>
          <w:ilvl w:val="0"/>
          <w:numId w:val="26"/>
        </w:numPr>
        <w:spacing w:before="240" w:after="240"/>
        <w:ind w:left="426" w:hanging="426"/>
        <w:rPr>
          <w:b/>
          <w:bCs/>
        </w:rPr>
      </w:pPr>
      <w:r>
        <w:rPr>
          <w:rFonts w:ascii="Arial" w:hAnsi="Arial" w:cs="Arial"/>
          <w:lang w:val="en-US"/>
        </w:rPr>
        <w:t>Banerjee R</w:t>
      </w:r>
      <w:r w:rsidRPr="00B17029">
        <w:rPr>
          <w:rFonts w:ascii="Arial" w:hAnsi="Arial" w:cs="Arial"/>
          <w:lang w:val="en-US"/>
        </w:rPr>
        <w:t>, Rudra</w:t>
      </w:r>
      <w:r>
        <w:rPr>
          <w:rFonts w:ascii="Arial" w:hAnsi="Arial" w:cs="Arial"/>
          <w:lang w:val="en-US"/>
        </w:rPr>
        <w:t xml:space="preserve"> P, Prajapati, RK, Sengupta</w:t>
      </w:r>
      <w:r w:rsidRPr="00B17029">
        <w:rPr>
          <w:rFonts w:ascii="Arial" w:hAnsi="Arial" w:cs="Arial"/>
          <w:lang w:val="en-US"/>
        </w:rPr>
        <w:t xml:space="preserve"> S., and </w:t>
      </w:r>
      <w:r w:rsidRPr="00B17029">
        <w:rPr>
          <w:rFonts w:ascii="Arial" w:hAnsi="Arial" w:cs="Arial"/>
          <w:b/>
          <w:lang w:val="en-US"/>
        </w:rPr>
        <w:t>Mukhopadhyay J</w:t>
      </w:r>
      <w:r w:rsidRPr="00B17029">
        <w:rPr>
          <w:rFonts w:ascii="Arial" w:hAnsi="Arial" w:cs="Arial"/>
          <w:lang w:val="en-US"/>
        </w:rPr>
        <w:t>.</w:t>
      </w:r>
      <w:r>
        <w:rPr>
          <w:rFonts w:ascii="Arial" w:hAnsi="Arial" w:cs="Arial"/>
          <w:lang w:val="en-US"/>
        </w:rPr>
        <w:t xml:space="preserve"> </w:t>
      </w:r>
      <w:r w:rsidRPr="00B17029">
        <w:rPr>
          <w:rFonts w:ascii="Arial" w:hAnsi="Arial" w:cs="Arial"/>
          <w:lang w:val="en-US"/>
        </w:rPr>
        <w:t>Optimization of recombinant Mycobacterium tuberculosis RNA polymerase expression and purification.</w:t>
      </w:r>
      <w:r w:rsidRPr="005536FE">
        <w:rPr>
          <w:rFonts w:ascii="Arial" w:hAnsi="Arial" w:cs="Arial"/>
          <w:i/>
          <w:lang w:val="en-US"/>
        </w:rPr>
        <w:t xml:space="preserve"> </w:t>
      </w:r>
      <w:r w:rsidRPr="00AC70D5">
        <w:rPr>
          <w:rFonts w:ascii="Arial" w:hAnsi="Arial" w:cs="Arial"/>
          <w:lang w:val="en-US"/>
        </w:rPr>
        <w:t>(</w:t>
      </w:r>
      <w:r w:rsidRPr="00AC70D5">
        <w:rPr>
          <w:rFonts w:ascii="Arial" w:hAnsi="Arial" w:cs="Arial"/>
          <w:b/>
          <w:lang w:val="en-US"/>
        </w:rPr>
        <w:t>2014</w:t>
      </w:r>
      <w:r w:rsidRPr="00AC70D5">
        <w:rPr>
          <w:rFonts w:ascii="Arial" w:hAnsi="Arial" w:cs="Arial"/>
          <w:lang w:val="en-US"/>
        </w:rPr>
        <w:t xml:space="preserve">) </w:t>
      </w:r>
      <w:r w:rsidRPr="005536FE">
        <w:rPr>
          <w:rFonts w:ascii="Arial" w:hAnsi="Arial" w:cs="Arial"/>
          <w:b/>
          <w:i/>
          <w:lang w:val="en-US"/>
        </w:rPr>
        <w:t>Tuberculosis (Edinb)</w:t>
      </w:r>
      <w:r w:rsidRPr="005536FE">
        <w:rPr>
          <w:rFonts w:ascii="Arial" w:hAnsi="Arial" w:cs="Arial"/>
          <w:i/>
          <w:lang w:val="en-US"/>
        </w:rPr>
        <w:t xml:space="preserve"> </w:t>
      </w:r>
      <w:r w:rsidRPr="00131CB7">
        <w:rPr>
          <w:rFonts w:ascii="Arial" w:hAnsi="Arial" w:cs="Arial"/>
          <w:lang w:val="en-US"/>
        </w:rPr>
        <w:t>94:397-404.</w:t>
      </w:r>
    </w:p>
    <w:p w14:paraId="570834A0" w14:textId="77777777" w:rsidR="00151D9E" w:rsidRPr="00131CB7" w:rsidRDefault="00151D9E" w:rsidP="00151D9E">
      <w:pPr>
        <w:pStyle w:val="ListParagraph"/>
        <w:numPr>
          <w:ilvl w:val="0"/>
          <w:numId w:val="26"/>
        </w:numPr>
        <w:spacing w:after="0"/>
        <w:ind w:left="426" w:hanging="426"/>
        <w:rPr>
          <w:rFonts w:ascii="Arial" w:hAnsi="Arial"/>
        </w:rPr>
      </w:pPr>
      <w:r w:rsidRPr="00131CB7">
        <w:rPr>
          <w:rFonts w:ascii="Arial" w:hAnsi="Arial" w:cs="Arial"/>
          <w:i/>
        </w:rPr>
        <w:t>Polyphosphate kinase 1, a central node in the stress response network of Mycobacterium tuberculosis, connects the two-component systems MprAB, SenX3-Reg X3 and the extra-cytoplasmic function sigma factor, Sigma E</w:t>
      </w:r>
      <w:r w:rsidRPr="00131CB7">
        <w:rPr>
          <w:rFonts w:ascii="Arial" w:hAnsi="Arial" w:cs="Arial"/>
        </w:rPr>
        <w:t xml:space="preserve">. Sanyal S, Banerjee, S K Banerjee, R, </w:t>
      </w:r>
      <w:r w:rsidRPr="00B17029">
        <w:rPr>
          <w:rFonts w:ascii="Arial" w:hAnsi="Arial" w:cs="Arial"/>
          <w:b/>
        </w:rPr>
        <w:t>Mukhopadhyay J</w:t>
      </w:r>
      <w:r>
        <w:rPr>
          <w:rFonts w:ascii="Arial" w:hAnsi="Arial" w:cs="Arial"/>
        </w:rPr>
        <w:t xml:space="preserve">, </w:t>
      </w:r>
      <w:r w:rsidRPr="00131CB7">
        <w:rPr>
          <w:rFonts w:ascii="Arial" w:hAnsi="Arial" w:cs="Arial"/>
        </w:rPr>
        <w:t xml:space="preserve"> Kundu, M. (</w:t>
      </w:r>
      <w:r w:rsidRPr="00131CB7">
        <w:rPr>
          <w:rFonts w:ascii="Arial" w:hAnsi="Arial" w:cs="Arial"/>
          <w:b/>
        </w:rPr>
        <w:t>2013</w:t>
      </w:r>
      <w:r w:rsidRPr="00131CB7">
        <w:rPr>
          <w:rFonts w:ascii="Arial" w:hAnsi="Arial" w:cs="Arial"/>
        </w:rPr>
        <w:t xml:space="preserve">) </w:t>
      </w:r>
      <w:r w:rsidRPr="00131CB7">
        <w:rPr>
          <w:rFonts w:ascii="Arial" w:hAnsi="Arial" w:cs="Arial"/>
          <w:b/>
          <w:i/>
        </w:rPr>
        <w:t>Microbiology</w:t>
      </w:r>
      <w:r w:rsidRPr="00131CB7">
        <w:rPr>
          <w:rFonts w:ascii="Arial" w:hAnsi="Arial" w:cs="Arial"/>
        </w:rPr>
        <w:t xml:space="preserve"> 159: 2074-86. </w:t>
      </w:r>
    </w:p>
    <w:p w14:paraId="570834A1" w14:textId="77777777" w:rsidR="00151D9E" w:rsidRPr="00131CB7" w:rsidRDefault="00151D9E" w:rsidP="00151D9E">
      <w:pPr>
        <w:pStyle w:val="ListParagraph"/>
        <w:numPr>
          <w:ilvl w:val="0"/>
          <w:numId w:val="26"/>
        </w:numPr>
        <w:spacing w:after="0"/>
        <w:ind w:left="426" w:hanging="426"/>
        <w:rPr>
          <w:rFonts w:ascii="Arial" w:hAnsi="Arial"/>
          <w:b/>
          <w:bCs/>
        </w:rPr>
      </w:pPr>
      <w:r w:rsidRPr="00131CB7">
        <w:rPr>
          <w:rFonts w:ascii="Arial" w:hAnsi="Arial"/>
          <w:b/>
          <w:bCs/>
        </w:rPr>
        <w:t>Mukhopadhyay J</w:t>
      </w:r>
      <w:r w:rsidRPr="00131CB7">
        <w:rPr>
          <w:rFonts w:ascii="Arial" w:hAnsi="Arial"/>
        </w:rPr>
        <w:t>, Das K, Ismail S, Koppstein D, Jang M, Hudson B, Sarafianos S, Tuske S, Patel J, Jansen R, Irschik H, Arnold E, Ebright RH</w:t>
      </w:r>
      <w:r>
        <w:rPr>
          <w:rFonts w:ascii="Arial" w:hAnsi="Arial"/>
        </w:rPr>
        <w:t xml:space="preserve">. </w:t>
      </w:r>
      <w:r w:rsidRPr="00131CB7">
        <w:rPr>
          <w:rFonts w:ascii="Arial" w:hAnsi="Arial"/>
        </w:rPr>
        <w:t xml:space="preserve">The RNA polymerase "switch region" is a target for inhibitors. </w:t>
      </w:r>
      <w:proofErr w:type="gramStart"/>
      <w:r w:rsidRPr="00131CB7">
        <w:rPr>
          <w:rFonts w:ascii="Arial" w:hAnsi="Arial"/>
          <w:b/>
          <w:bCs/>
          <w:i/>
          <w:iCs/>
        </w:rPr>
        <w:t>Cell</w:t>
      </w:r>
      <w:r>
        <w:rPr>
          <w:rFonts w:ascii="Arial" w:hAnsi="Arial"/>
        </w:rPr>
        <w:t xml:space="preserve"> </w:t>
      </w:r>
      <w:r w:rsidRPr="00131CB7">
        <w:rPr>
          <w:rFonts w:ascii="Arial" w:hAnsi="Arial"/>
        </w:rPr>
        <w:t xml:space="preserve"> </w:t>
      </w:r>
      <w:r w:rsidRPr="00131CB7">
        <w:rPr>
          <w:rFonts w:ascii="Arial" w:hAnsi="Arial"/>
          <w:b/>
          <w:bCs/>
        </w:rPr>
        <w:t>(</w:t>
      </w:r>
      <w:proofErr w:type="gramEnd"/>
      <w:r w:rsidRPr="00131CB7">
        <w:rPr>
          <w:rFonts w:ascii="Arial" w:hAnsi="Arial"/>
          <w:b/>
          <w:bCs/>
        </w:rPr>
        <w:t>2008)</w:t>
      </w:r>
      <w:r w:rsidRPr="00131CB7">
        <w:rPr>
          <w:rFonts w:ascii="Arial" w:hAnsi="Arial"/>
        </w:rPr>
        <w:t xml:space="preserve"> 135(2): 295-307.</w:t>
      </w:r>
    </w:p>
    <w:p w14:paraId="570834A2" w14:textId="77777777" w:rsidR="00151D9E" w:rsidRDefault="00151D9E" w:rsidP="00151D9E">
      <w:pPr>
        <w:pStyle w:val="ListParagraph"/>
        <w:numPr>
          <w:ilvl w:val="0"/>
          <w:numId w:val="26"/>
        </w:numPr>
        <w:spacing w:after="0"/>
        <w:ind w:left="426" w:hanging="426"/>
        <w:rPr>
          <w:rFonts w:ascii="Arial" w:hAnsi="Arial"/>
        </w:rPr>
      </w:pPr>
      <w:r w:rsidRPr="00131CB7">
        <w:rPr>
          <w:rFonts w:ascii="Arial" w:hAnsi="Arial"/>
        </w:rPr>
        <w:t xml:space="preserve">Pavlova O, </w:t>
      </w:r>
      <w:r w:rsidRPr="00131CB7">
        <w:rPr>
          <w:rFonts w:ascii="Arial" w:hAnsi="Arial"/>
          <w:b/>
          <w:bCs/>
        </w:rPr>
        <w:t>Mukhopadhyay J</w:t>
      </w:r>
      <w:r w:rsidRPr="00131CB7">
        <w:rPr>
          <w:rFonts w:ascii="Arial" w:hAnsi="Arial"/>
        </w:rPr>
        <w:t>, Sineva E, Ebright RH, Severinov K</w:t>
      </w:r>
      <w:r>
        <w:rPr>
          <w:rFonts w:ascii="Arial" w:hAnsi="Arial"/>
        </w:rPr>
        <w:t xml:space="preserve">. </w:t>
      </w:r>
      <w:r w:rsidRPr="00131CB7">
        <w:rPr>
          <w:rFonts w:ascii="Arial" w:hAnsi="Arial"/>
        </w:rPr>
        <w:t xml:space="preserve">Systematic structure-activity analysis of microcin J25. </w:t>
      </w:r>
      <w:r w:rsidRPr="00131CB7">
        <w:rPr>
          <w:rFonts w:ascii="Arial" w:hAnsi="Arial"/>
          <w:b/>
          <w:bCs/>
          <w:i/>
          <w:iCs/>
        </w:rPr>
        <w:t>J Biol Chem</w:t>
      </w:r>
      <w:r w:rsidRPr="00131CB7">
        <w:rPr>
          <w:rFonts w:ascii="Arial" w:hAnsi="Arial"/>
        </w:rPr>
        <w:t xml:space="preserve"> (</w:t>
      </w:r>
      <w:r w:rsidRPr="00131CB7">
        <w:rPr>
          <w:rFonts w:ascii="Arial" w:hAnsi="Arial"/>
          <w:b/>
          <w:bCs/>
        </w:rPr>
        <w:t>2008</w:t>
      </w:r>
      <w:r w:rsidRPr="00131CB7">
        <w:rPr>
          <w:rFonts w:ascii="Arial" w:hAnsi="Arial"/>
        </w:rPr>
        <w:t>) 283: 25589-95.</w:t>
      </w:r>
    </w:p>
    <w:p w14:paraId="570834A3" w14:textId="77777777" w:rsidR="00151D9E" w:rsidRDefault="00151D9E" w:rsidP="00151D9E">
      <w:pPr>
        <w:pStyle w:val="ListParagraph"/>
        <w:numPr>
          <w:ilvl w:val="0"/>
          <w:numId w:val="26"/>
        </w:numPr>
        <w:spacing w:after="0"/>
        <w:ind w:left="426" w:hanging="426"/>
        <w:rPr>
          <w:rFonts w:ascii="Arial" w:hAnsi="Arial"/>
        </w:rPr>
      </w:pPr>
      <w:r w:rsidRPr="00131CB7">
        <w:rPr>
          <w:rFonts w:ascii="Arial" w:hAnsi="Arial"/>
        </w:rPr>
        <w:t xml:space="preserve">Margeat E, Kapanidis AN, Tinnefeld P, Wang Y, </w:t>
      </w:r>
      <w:r w:rsidRPr="00131CB7">
        <w:rPr>
          <w:rFonts w:ascii="Arial" w:hAnsi="Arial"/>
          <w:b/>
          <w:bCs/>
        </w:rPr>
        <w:t>Mukhopadhyay J</w:t>
      </w:r>
      <w:r w:rsidRPr="00131CB7">
        <w:rPr>
          <w:rFonts w:ascii="Arial" w:hAnsi="Arial"/>
        </w:rPr>
        <w:t xml:space="preserve">, Ebright RH, Weiss S. Direct observation of abortive initiation and promoter escape within single immobilized transcription complexes. </w:t>
      </w:r>
      <w:r w:rsidRPr="00131CB7">
        <w:rPr>
          <w:rFonts w:ascii="Arial" w:hAnsi="Arial"/>
          <w:b/>
          <w:bCs/>
          <w:i/>
          <w:iCs/>
        </w:rPr>
        <w:t>Biophys J.</w:t>
      </w:r>
      <w:r w:rsidRPr="00131CB7">
        <w:rPr>
          <w:rFonts w:ascii="Arial" w:hAnsi="Arial"/>
        </w:rPr>
        <w:t xml:space="preserve"> (</w:t>
      </w:r>
      <w:r w:rsidRPr="00131CB7">
        <w:rPr>
          <w:rFonts w:ascii="Arial" w:hAnsi="Arial"/>
          <w:b/>
          <w:bCs/>
        </w:rPr>
        <w:t>2006</w:t>
      </w:r>
      <w:r w:rsidRPr="00131CB7">
        <w:rPr>
          <w:rFonts w:ascii="Arial" w:hAnsi="Arial"/>
        </w:rPr>
        <w:t>) 90:1419-31.</w:t>
      </w:r>
    </w:p>
    <w:p w14:paraId="570834A4" w14:textId="77777777" w:rsidR="00151D9E" w:rsidRDefault="00151D9E" w:rsidP="00151D9E">
      <w:pPr>
        <w:pStyle w:val="ListParagraph"/>
        <w:numPr>
          <w:ilvl w:val="0"/>
          <w:numId w:val="26"/>
        </w:numPr>
        <w:spacing w:after="0"/>
        <w:ind w:left="426" w:hanging="426"/>
        <w:rPr>
          <w:rFonts w:ascii="Arial" w:hAnsi="Arial"/>
        </w:rPr>
      </w:pPr>
      <w:r w:rsidRPr="00131CB7">
        <w:rPr>
          <w:rFonts w:ascii="Arial" w:hAnsi="Arial"/>
        </w:rPr>
        <w:lastRenderedPageBreak/>
        <w:t xml:space="preserve">Kapanidis AN, Margeat E, Laurence TA, Doose S, Ho SO, </w:t>
      </w:r>
      <w:r w:rsidRPr="00131CB7">
        <w:rPr>
          <w:rFonts w:ascii="Arial" w:hAnsi="Arial"/>
          <w:b/>
          <w:bCs/>
        </w:rPr>
        <w:t>Mukhopadhyay J</w:t>
      </w:r>
      <w:r w:rsidRPr="00131CB7">
        <w:rPr>
          <w:rFonts w:ascii="Arial" w:hAnsi="Arial"/>
        </w:rPr>
        <w:t xml:space="preserve">, Kortkhonjia E, Mekler V, Ebright RH, Weiss S. Retention of transcription initiation factor </w:t>
      </w:r>
      <w:r w:rsidRPr="00131CB7">
        <w:rPr>
          <w:rFonts w:ascii="Symbol" w:hAnsi="Symbol"/>
        </w:rPr>
        <w:t></w:t>
      </w:r>
      <w:r w:rsidRPr="00131CB7">
        <w:rPr>
          <w:rFonts w:ascii="Arial" w:hAnsi="Arial"/>
          <w:vertAlign w:val="superscript"/>
        </w:rPr>
        <w:t>70</w:t>
      </w:r>
      <w:r w:rsidRPr="00131CB7">
        <w:rPr>
          <w:rFonts w:ascii="Arial" w:hAnsi="Arial"/>
        </w:rPr>
        <w:t xml:space="preserve"> in transcription elongation: single-molecule analysis. </w:t>
      </w:r>
      <w:r w:rsidRPr="00131CB7">
        <w:rPr>
          <w:rFonts w:ascii="Arial" w:hAnsi="Arial"/>
          <w:b/>
          <w:bCs/>
          <w:i/>
          <w:iCs/>
        </w:rPr>
        <w:t>Mol Cell</w:t>
      </w:r>
      <w:r w:rsidRPr="00131CB7">
        <w:rPr>
          <w:rFonts w:ascii="Arial" w:hAnsi="Arial"/>
        </w:rPr>
        <w:t xml:space="preserve"> (</w:t>
      </w:r>
      <w:r w:rsidRPr="00131CB7">
        <w:rPr>
          <w:rFonts w:ascii="Arial" w:hAnsi="Arial"/>
          <w:b/>
          <w:bCs/>
        </w:rPr>
        <w:t>2005</w:t>
      </w:r>
      <w:r w:rsidRPr="00131CB7">
        <w:rPr>
          <w:rFonts w:ascii="Arial" w:hAnsi="Arial"/>
        </w:rPr>
        <w:t>) 20: 347-56.</w:t>
      </w:r>
    </w:p>
    <w:p w14:paraId="570834A5" w14:textId="77777777" w:rsidR="00151D9E" w:rsidRPr="00131CB7" w:rsidRDefault="00151D9E" w:rsidP="00151D9E">
      <w:pPr>
        <w:pStyle w:val="ListParagraph"/>
        <w:numPr>
          <w:ilvl w:val="0"/>
          <w:numId w:val="26"/>
        </w:numPr>
        <w:spacing w:after="0"/>
        <w:ind w:left="426" w:hanging="426"/>
        <w:rPr>
          <w:rFonts w:ascii="Arial" w:hAnsi="Arial"/>
          <w:bCs/>
        </w:rPr>
      </w:pPr>
      <w:r w:rsidRPr="00131CB7">
        <w:rPr>
          <w:rFonts w:ascii="Arial" w:hAnsi="Arial"/>
        </w:rPr>
        <w:t xml:space="preserve">Tuske S, Sarafianos S, Wang X, Hudson B, Sineva E, </w:t>
      </w:r>
      <w:r w:rsidRPr="00131CB7">
        <w:rPr>
          <w:rFonts w:ascii="Arial" w:hAnsi="Arial"/>
          <w:b/>
        </w:rPr>
        <w:t>Mukhopadhyay J</w:t>
      </w:r>
      <w:r w:rsidRPr="00131CB7">
        <w:rPr>
          <w:rFonts w:ascii="Arial" w:hAnsi="Arial"/>
        </w:rPr>
        <w:t>, Leroy O, Ismail S,</w:t>
      </w:r>
      <w:r w:rsidRPr="00131CB7">
        <w:rPr>
          <w:rFonts w:ascii="Arial" w:hAnsi="Arial"/>
          <w:vertAlign w:val="superscript"/>
        </w:rPr>
        <w:t xml:space="preserve"> </w:t>
      </w:r>
      <w:r w:rsidRPr="00131CB7">
        <w:rPr>
          <w:rFonts w:ascii="Arial" w:hAnsi="Arial"/>
        </w:rPr>
        <w:t>Clarke A, Birktoft Jr. J, Dharia C, Napoli A, Laptenko O, Lee J, Berman H, Borukhov S, Ebright RH,</w:t>
      </w:r>
      <w:r w:rsidRPr="00131CB7">
        <w:rPr>
          <w:rFonts w:ascii="Arial" w:hAnsi="Arial"/>
          <w:vertAlign w:val="superscript"/>
        </w:rPr>
        <w:t xml:space="preserve"> </w:t>
      </w:r>
      <w:r w:rsidRPr="00131CB7">
        <w:rPr>
          <w:rFonts w:ascii="Arial" w:hAnsi="Arial"/>
        </w:rPr>
        <w:t>and Arnold E.</w:t>
      </w:r>
      <w:r>
        <w:rPr>
          <w:rFonts w:ascii="Arial" w:hAnsi="Arial"/>
        </w:rPr>
        <w:t xml:space="preserve"> I</w:t>
      </w:r>
      <w:r w:rsidRPr="00131CB7">
        <w:rPr>
          <w:rFonts w:ascii="Arial" w:hAnsi="Arial"/>
        </w:rPr>
        <w:t xml:space="preserve">nhibition of bacterial RNA polymerase by streptolydigin: stabilization of a straight-bridge-helix active-center conformation. </w:t>
      </w:r>
      <w:r w:rsidRPr="00131CB7">
        <w:rPr>
          <w:rFonts w:ascii="Arial" w:hAnsi="Arial"/>
          <w:b/>
          <w:i/>
        </w:rPr>
        <w:t xml:space="preserve">Cell </w:t>
      </w:r>
      <w:r w:rsidRPr="00131CB7">
        <w:rPr>
          <w:rFonts w:ascii="Arial" w:hAnsi="Arial"/>
        </w:rPr>
        <w:t>(</w:t>
      </w:r>
      <w:r w:rsidRPr="00131CB7">
        <w:rPr>
          <w:rFonts w:ascii="Arial" w:hAnsi="Arial"/>
          <w:b/>
        </w:rPr>
        <w:t>2005</w:t>
      </w:r>
      <w:r w:rsidRPr="00131CB7">
        <w:rPr>
          <w:rFonts w:ascii="Arial" w:hAnsi="Arial"/>
        </w:rPr>
        <w:t>) 122, 541-552.</w:t>
      </w:r>
    </w:p>
    <w:p w14:paraId="570834A6" w14:textId="77777777" w:rsidR="00151D9E" w:rsidRPr="00131CB7" w:rsidRDefault="00151D9E" w:rsidP="00151D9E">
      <w:pPr>
        <w:pStyle w:val="ListParagraph"/>
        <w:numPr>
          <w:ilvl w:val="0"/>
          <w:numId w:val="26"/>
        </w:numPr>
        <w:spacing w:after="0"/>
        <w:ind w:left="426" w:hanging="426"/>
        <w:rPr>
          <w:rFonts w:ascii="Arial" w:hAnsi="Arial"/>
          <w:b/>
        </w:rPr>
      </w:pPr>
      <w:r w:rsidRPr="00131CB7">
        <w:rPr>
          <w:rFonts w:ascii="Arial" w:hAnsi="Arial"/>
          <w:bCs/>
        </w:rPr>
        <w:t xml:space="preserve">Lee NK, Kapanidis AN, Wang Y, Michalet X, </w:t>
      </w:r>
      <w:r w:rsidRPr="00131CB7">
        <w:rPr>
          <w:rFonts w:ascii="Arial" w:hAnsi="Arial"/>
          <w:b/>
        </w:rPr>
        <w:t>Mukhopadhyay J</w:t>
      </w:r>
      <w:r w:rsidRPr="00131CB7">
        <w:rPr>
          <w:rFonts w:ascii="Arial" w:hAnsi="Arial"/>
          <w:bCs/>
        </w:rPr>
        <w:t xml:space="preserve">, Ebright RH, Weiss S. Accurate FRET measurements within single diffusing biomolecules using alternating-laser excitation. </w:t>
      </w:r>
      <w:r w:rsidRPr="00131CB7">
        <w:rPr>
          <w:rFonts w:ascii="Arial" w:hAnsi="Arial"/>
          <w:b/>
          <w:i/>
          <w:iCs/>
        </w:rPr>
        <w:t>Biophys J</w:t>
      </w:r>
      <w:r w:rsidRPr="00131CB7">
        <w:rPr>
          <w:rFonts w:ascii="Arial" w:hAnsi="Arial"/>
          <w:bCs/>
        </w:rPr>
        <w:t xml:space="preserve"> (</w:t>
      </w:r>
      <w:r w:rsidRPr="00131CB7">
        <w:rPr>
          <w:rFonts w:ascii="Arial" w:hAnsi="Arial"/>
          <w:b/>
        </w:rPr>
        <w:t>2005</w:t>
      </w:r>
      <w:r w:rsidRPr="00131CB7">
        <w:rPr>
          <w:rFonts w:ascii="Arial" w:hAnsi="Arial"/>
          <w:bCs/>
        </w:rPr>
        <w:t xml:space="preserve">) 88, 2939-53. </w:t>
      </w:r>
    </w:p>
    <w:p w14:paraId="570834A7" w14:textId="77777777" w:rsidR="00151D9E" w:rsidRDefault="00151D9E" w:rsidP="00151D9E">
      <w:pPr>
        <w:pStyle w:val="ListParagraph"/>
        <w:numPr>
          <w:ilvl w:val="0"/>
          <w:numId w:val="26"/>
        </w:numPr>
        <w:spacing w:after="0"/>
        <w:ind w:left="426" w:hanging="426"/>
        <w:rPr>
          <w:rFonts w:ascii="Arial" w:hAnsi="Arial"/>
        </w:rPr>
      </w:pPr>
      <w:r w:rsidRPr="00131CB7">
        <w:rPr>
          <w:rFonts w:ascii="Arial" w:hAnsi="Arial"/>
        </w:rPr>
        <w:t xml:space="preserve">Knight JL, Mekler V, </w:t>
      </w:r>
      <w:r w:rsidRPr="00131CB7">
        <w:rPr>
          <w:rFonts w:ascii="Arial" w:hAnsi="Arial"/>
          <w:b/>
        </w:rPr>
        <w:t>Mukhopadhyay J</w:t>
      </w:r>
      <w:r w:rsidRPr="00131CB7">
        <w:rPr>
          <w:rFonts w:ascii="Arial" w:hAnsi="Arial"/>
        </w:rPr>
        <w:t xml:space="preserve">, Ebright RH, Levy RM. Distance-restrained docking of rifampicin and rifamycin SV to RNA polymerase using systematic FRET measurements: developing benchmarks of model quality and reliability. </w:t>
      </w:r>
      <w:r w:rsidRPr="00131CB7">
        <w:rPr>
          <w:rFonts w:ascii="Arial" w:hAnsi="Arial"/>
          <w:b/>
          <w:i/>
          <w:iCs/>
        </w:rPr>
        <w:t>Biophys J</w:t>
      </w:r>
      <w:r w:rsidRPr="00131CB7">
        <w:rPr>
          <w:rFonts w:ascii="Arial" w:hAnsi="Arial"/>
        </w:rPr>
        <w:t xml:space="preserve"> (</w:t>
      </w:r>
      <w:r w:rsidRPr="00131CB7">
        <w:rPr>
          <w:rFonts w:ascii="Arial" w:hAnsi="Arial"/>
          <w:b/>
        </w:rPr>
        <w:t>2005</w:t>
      </w:r>
      <w:r w:rsidRPr="00131CB7">
        <w:rPr>
          <w:rFonts w:ascii="Arial" w:hAnsi="Arial"/>
        </w:rPr>
        <w:t>) 88, 925-38.</w:t>
      </w:r>
    </w:p>
    <w:p w14:paraId="570834A8" w14:textId="77777777" w:rsidR="00151D9E" w:rsidRDefault="00151D9E" w:rsidP="00151D9E">
      <w:pPr>
        <w:pStyle w:val="ListParagraph"/>
        <w:numPr>
          <w:ilvl w:val="0"/>
          <w:numId w:val="26"/>
        </w:numPr>
        <w:spacing w:after="0"/>
        <w:ind w:left="426" w:hanging="426"/>
        <w:rPr>
          <w:rFonts w:ascii="Arial" w:hAnsi="Arial"/>
        </w:rPr>
      </w:pPr>
      <w:r w:rsidRPr="00131CB7">
        <w:rPr>
          <w:rFonts w:ascii="Arial" w:hAnsi="Arial"/>
          <w:b/>
        </w:rPr>
        <w:t>Mukhopadhyay J</w:t>
      </w:r>
      <w:r w:rsidRPr="00131CB7">
        <w:rPr>
          <w:rFonts w:ascii="Arial" w:hAnsi="Arial"/>
        </w:rPr>
        <w:t xml:space="preserve">, </w:t>
      </w:r>
      <w:r>
        <w:rPr>
          <w:rFonts w:ascii="Arial" w:hAnsi="Arial"/>
        </w:rPr>
        <w:t xml:space="preserve">Sineva E, Knight J, Levy </w:t>
      </w:r>
      <w:proofErr w:type="gramStart"/>
      <w:r>
        <w:rPr>
          <w:rFonts w:ascii="Arial" w:hAnsi="Arial"/>
        </w:rPr>
        <w:t xml:space="preserve">RL, </w:t>
      </w:r>
      <w:r w:rsidRPr="00131CB7">
        <w:rPr>
          <w:rFonts w:ascii="Arial" w:hAnsi="Arial"/>
        </w:rPr>
        <w:t xml:space="preserve"> Ebright</w:t>
      </w:r>
      <w:proofErr w:type="gramEnd"/>
      <w:r w:rsidRPr="00131CB7">
        <w:rPr>
          <w:rFonts w:ascii="Arial" w:hAnsi="Arial"/>
        </w:rPr>
        <w:t xml:space="preserve"> RH. Antibacterial peptide microcin J25 (MccJ25) inhibits transcription by binding within, and obstructing, the RNA polymerase secondary channel. </w:t>
      </w:r>
      <w:r w:rsidRPr="00131CB7">
        <w:rPr>
          <w:rFonts w:ascii="Arial" w:hAnsi="Arial"/>
          <w:b/>
          <w:i/>
        </w:rPr>
        <w:t xml:space="preserve">Mol Cell </w:t>
      </w:r>
      <w:r w:rsidRPr="00131CB7">
        <w:rPr>
          <w:rFonts w:ascii="Arial" w:hAnsi="Arial"/>
        </w:rPr>
        <w:t>(</w:t>
      </w:r>
      <w:r w:rsidRPr="00131CB7">
        <w:rPr>
          <w:rFonts w:ascii="Arial" w:hAnsi="Arial"/>
          <w:b/>
        </w:rPr>
        <w:t>2004</w:t>
      </w:r>
      <w:r w:rsidRPr="00131CB7">
        <w:rPr>
          <w:rFonts w:ascii="Arial" w:hAnsi="Arial"/>
        </w:rPr>
        <w:t>) 14, 739-751.</w:t>
      </w:r>
    </w:p>
    <w:p w14:paraId="570834A9" w14:textId="77777777" w:rsidR="00151D9E" w:rsidRDefault="00151D9E" w:rsidP="00151D9E">
      <w:pPr>
        <w:pStyle w:val="ListParagraph"/>
        <w:numPr>
          <w:ilvl w:val="0"/>
          <w:numId w:val="26"/>
        </w:numPr>
        <w:spacing w:after="0"/>
        <w:ind w:left="426" w:hanging="426"/>
        <w:rPr>
          <w:rFonts w:ascii="Arial" w:hAnsi="Arial"/>
        </w:rPr>
      </w:pPr>
      <w:r w:rsidRPr="00131CB7">
        <w:rPr>
          <w:rFonts w:ascii="Arial" w:hAnsi="Arial"/>
        </w:rPr>
        <w:t xml:space="preserve">Nickels BE, </w:t>
      </w:r>
      <w:r w:rsidRPr="00131CB7">
        <w:rPr>
          <w:rFonts w:ascii="Arial" w:hAnsi="Arial"/>
          <w:b/>
        </w:rPr>
        <w:t>Mukhopadhyay J</w:t>
      </w:r>
      <w:r>
        <w:rPr>
          <w:rFonts w:ascii="Arial" w:hAnsi="Arial"/>
        </w:rPr>
        <w:t xml:space="preserve">, Garity SJ, Ebright RH, </w:t>
      </w:r>
      <w:r w:rsidRPr="00131CB7">
        <w:rPr>
          <w:rFonts w:ascii="Arial" w:hAnsi="Arial"/>
        </w:rPr>
        <w:t xml:space="preserve">Hochschild A. The </w:t>
      </w:r>
      <w:r w:rsidRPr="00131CB7">
        <w:rPr>
          <w:rFonts w:ascii="Symbol" w:hAnsi="Symbol"/>
        </w:rPr>
        <w:t></w:t>
      </w:r>
      <w:r w:rsidRPr="00131CB7">
        <w:rPr>
          <w:rFonts w:ascii="Arial" w:hAnsi="Arial"/>
          <w:vertAlign w:val="superscript"/>
        </w:rPr>
        <w:t>70</w:t>
      </w:r>
      <w:r w:rsidRPr="00131CB7">
        <w:rPr>
          <w:rFonts w:ascii="Arial" w:hAnsi="Arial"/>
        </w:rPr>
        <w:t xml:space="preserve"> subunit of RNA polymerase mediates a promoter proximal pause at the </w:t>
      </w:r>
      <w:r w:rsidRPr="00131CB7">
        <w:rPr>
          <w:rFonts w:ascii="Arial" w:hAnsi="Arial"/>
          <w:i/>
        </w:rPr>
        <w:t xml:space="preserve">lac </w:t>
      </w:r>
      <w:r w:rsidRPr="00131CB7">
        <w:rPr>
          <w:rFonts w:ascii="Arial" w:hAnsi="Arial"/>
        </w:rPr>
        <w:t xml:space="preserve">promoter. </w:t>
      </w:r>
      <w:r w:rsidRPr="00131CB7">
        <w:rPr>
          <w:rFonts w:ascii="Arial" w:hAnsi="Arial"/>
          <w:b/>
          <w:i/>
        </w:rPr>
        <w:t xml:space="preserve">Nat Struct Mol </w:t>
      </w:r>
      <w:proofErr w:type="gramStart"/>
      <w:r w:rsidRPr="00131CB7">
        <w:rPr>
          <w:rFonts w:ascii="Arial" w:hAnsi="Arial"/>
          <w:b/>
          <w:i/>
        </w:rPr>
        <w:t>Biol,</w:t>
      </w:r>
      <w:r w:rsidRPr="00131CB7">
        <w:rPr>
          <w:rFonts w:ascii="Arial" w:hAnsi="Arial"/>
        </w:rPr>
        <w:t>(</w:t>
      </w:r>
      <w:proofErr w:type="gramEnd"/>
      <w:r w:rsidRPr="00131CB7">
        <w:rPr>
          <w:rFonts w:ascii="Arial" w:hAnsi="Arial"/>
          <w:b/>
        </w:rPr>
        <w:t>2004</w:t>
      </w:r>
      <w:r w:rsidRPr="00131CB7">
        <w:rPr>
          <w:rFonts w:ascii="Arial" w:hAnsi="Arial"/>
        </w:rPr>
        <w:t>) 11, 544-550.</w:t>
      </w:r>
    </w:p>
    <w:p w14:paraId="570834AA" w14:textId="77777777" w:rsidR="00151D9E" w:rsidRDefault="00151D9E" w:rsidP="00151D9E">
      <w:pPr>
        <w:pStyle w:val="ListParagraph"/>
        <w:numPr>
          <w:ilvl w:val="0"/>
          <w:numId w:val="26"/>
        </w:numPr>
        <w:spacing w:after="0"/>
        <w:ind w:left="426" w:hanging="426"/>
        <w:rPr>
          <w:rFonts w:ascii="Arial" w:hAnsi="Arial"/>
        </w:rPr>
      </w:pPr>
      <w:r w:rsidRPr="00131CB7">
        <w:rPr>
          <w:rFonts w:ascii="Arial" w:hAnsi="Arial"/>
        </w:rPr>
        <w:t xml:space="preserve">Bayro MJ, </w:t>
      </w:r>
      <w:r w:rsidRPr="00131CB7">
        <w:rPr>
          <w:rFonts w:ascii="Arial" w:hAnsi="Arial"/>
          <w:b/>
        </w:rPr>
        <w:t>Mukhopadhyay J</w:t>
      </w:r>
      <w:r w:rsidRPr="00131CB7">
        <w:rPr>
          <w:rFonts w:ascii="Arial" w:hAnsi="Arial"/>
        </w:rPr>
        <w:t xml:space="preserve">, Swapna GV, Huang JY, Ma LC, Sineva E, Dawson PE, Montelione GT, Ebright RH. Structure of antibacterial peptide microcin J25: a 21-residue lariat protoknot. </w:t>
      </w:r>
      <w:r w:rsidRPr="00131CB7">
        <w:rPr>
          <w:rFonts w:ascii="Arial" w:hAnsi="Arial"/>
          <w:b/>
          <w:i/>
        </w:rPr>
        <w:t>J Am Chem Soc</w:t>
      </w:r>
      <w:r w:rsidRPr="00131CB7">
        <w:rPr>
          <w:rFonts w:ascii="Arial" w:hAnsi="Arial"/>
        </w:rPr>
        <w:t xml:space="preserve"> (</w:t>
      </w:r>
      <w:r w:rsidRPr="00131CB7">
        <w:rPr>
          <w:rFonts w:ascii="Arial" w:hAnsi="Arial"/>
          <w:b/>
          <w:bCs/>
        </w:rPr>
        <w:t>2003</w:t>
      </w:r>
      <w:r w:rsidRPr="00131CB7">
        <w:rPr>
          <w:rFonts w:ascii="Arial" w:hAnsi="Arial"/>
        </w:rPr>
        <w:t>) 125,12382-3.</w:t>
      </w:r>
    </w:p>
    <w:p w14:paraId="570834AB" w14:textId="77777777" w:rsidR="00151D9E" w:rsidRDefault="00151D9E" w:rsidP="00151D9E">
      <w:pPr>
        <w:pStyle w:val="ListParagraph"/>
        <w:numPr>
          <w:ilvl w:val="0"/>
          <w:numId w:val="26"/>
        </w:numPr>
        <w:spacing w:after="0"/>
        <w:ind w:left="426" w:hanging="426"/>
        <w:rPr>
          <w:rFonts w:ascii="Arial" w:hAnsi="Arial"/>
        </w:rPr>
      </w:pPr>
      <w:r w:rsidRPr="00B17029">
        <w:rPr>
          <w:rFonts w:ascii="Arial" w:hAnsi="Arial"/>
          <w:u w:val="single"/>
        </w:rPr>
        <w:t xml:space="preserve">Mekler V, Kortkhonjia E, </w:t>
      </w:r>
      <w:r w:rsidRPr="00B17029">
        <w:rPr>
          <w:rFonts w:ascii="Arial" w:hAnsi="Arial"/>
          <w:b/>
          <w:u w:val="single"/>
        </w:rPr>
        <w:t>Mukhopadhyay J</w:t>
      </w:r>
      <w:r w:rsidRPr="00B17029">
        <w:rPr>
          <w:rFonts w:ascii="Arial" w:hAnsi="Arial"/>
          <w:u w:val="single"/>
        </w:rPr>
        <w:t>, Knight J</w:t>
      </w:r>
      <w:r w:rsidRPr="00B17029">
        <w:rPr>
          <w:rFonts w:ascii="Arial" w:hAnsi="Arial"/>
        </w:rPr>
        <w:t>, Revyakin A, Kapanidis AN, Niu W, Ebright YW, Levy R, Ebright RH. Structural organization of bacterial RNA polymerase holoenzyme and the RNA polymerase-promoter open complex.</w:t>
      </w:r>
      <w:r w:rsidRPr="00B17029">
        <w:rPr>
          <w:rFonts w:ascii="Arial" w:hAnsi="Arial"/>
          <w:i/>
        </w:rPr>
        <w:t xml:space="preserve"> </w:t>
      </w:r>
      <w:r w:rsidRPr="00B17029">
        <w:rPr>
          <w:rFonts w:ascii="Arial" w:hAnsi="Arial"/>
          <w:b/>
          <w:i/>
        </w:rPr>
        <w:t>Cell</w:t>
      </w:r>
      <w:r w:rsidRPr="00B17029">
        <w:rPr>
          <w:rFonts w:ascii="Arial" w:hAnsi="Arial"/>
        </w:rPr>
        <w:t xml:space="preserve"> (</w:t>
      </w:r>
      <w:r w:rsidRPr="00B17029">
        <w:rPr>
          <w:rFonts w:ascii="Arial" w:hAnsi="Arial"/>
          <w:b/>
          <w:bCs/>
        </w:rPr>
        <w:t>2002</w:t>
      </w:r>
      <w:r w:rsidRPr="00B17029">
        <w:rPr>
          <w:rFonts w:ascii="Arial" w:hAnsi="Arial"/>
        </w:rPr>
        <w:t>) 108, 599-614 (equally contributed).</w:t>
      </w:r>
    </w:p>
    <w:p w14:paraId="570834AC" w14:textId="77777777" w:rsidR="00151D9E" w:rsidRDefault="00151D9E" w:rsidP="00151D9E">
      <w:pPr>
        <w:pStyle w:val="ListParagraph"/>
        <w:numPr>
          <w:ilvl w:val="0"/>
          <w:numId w:val="26"/>
        </w:numPr>
        <w:spacing w:after="0"/>
        <w:ind w:left="426" w:hanging="426"/>
        <w:rPr>
          <w:rFonts w:ascii="Arial" w:hAnsi="Arial"/>
        </w:rPr>
      </w:pPr>
      <w:r w:rsidRPr="00B17029">
        <w:rPr>
          <w:rFonts w:ascii="Arial" w:hAnsi="Arial"/>
          <w:b/>
        </w:rPr>
        <w:t>Mukhopadhyay J</w:t>
      </w:r>
      <w:r w:rsidRPr="00B17029">
        <w:rPr>
          <w:rFonts w:ascii="Arial" w:hAnsi="Arial"/>
        </w:rPr>
        <w:t xml:space="preserve">, Kapanidis AN, Mekler V, Kortkhonjia E, Ebright YW, Ebright RH. Translocation of </w:t>
      </w:r>
      <w:r w:rsidRPr="00B17029">
        <w:rPr>
          <w:rFonts w:ascii="Symbol" w:hAnsi="Symbol"/>
        </w:rPr>
        <w:t></w:t>
      </w:r>
      <w:r w:rsidRPr="00B17029">
        <w:rPr>
          <w:rFonts w:ascii="Arial" w:hAnsi="Arial"/>
          <w:vertAlign w:val="superscript"/>
        </w:rPr>
        <w:t>70</w:t>
      </w:r>
      <w:r w:rsidRPr="00B17029">
        <w:rPr>
          <w:rFonts w:ascii="Arial" w:hAnsi="Arial"/>
        </w:rPr>
        <w:t xml:space="preserve"> with RNA polymerase during transcription: fluorescence resonance energy transfer assay for movement relative to DNA. </w:t>
      </w:r>
      <w:r w:rsidRPr="00B17029">
        <w:rPr>
          <w:rFonts w:ascii="Arial" w:hAnsi="Arial"/>
          <w:b/>
          <w:i/>
        </w:rPr>
        <w:t>Cell</w:t>
      </w:r>
      <w:r w:rsidRPr="00B17029">
        <w:rPr>
          <w:rFonts w:ascii="Arial" w:hAnsi="Arial"/>
        </w:rPr>
        <w:t xml:space="preserve"> (</w:t>
      </w:r>
      <w:r w:rsidRPr="00B17029">
        <w:rPr>
          <w:rFonts w:ascii="Arial" w:hAnsi="Arial"/>
          <w:b/>
          <w:bCs/>
        </w:rPr>
        <w:t>2001</w:t>
      </w:r>
      <w:r w:rsidRPr="00B17029">
        <w:rPr>
          <w:rFonts w:ascii="Arial" w:hAnsi="Arial"/>
        </w:rPr>
        <w:t>) 106, 453-63.</w:t>
      </w:r>
    </w:p>
    <w:p w14:paraId="570834AD" w14:textId="77777777" w:rsidR="00151D9E" w:rsidRPr="00B17029" w:rsidRDefault="00151D9E" w:rsidP="00151D9E">
      <w:pPr>
        <w:pStyle w:val="ListParagraph"/>
        <w:numPr>
          <w:ilvl w:val="0"/>
          <w:numId w:val="26"/>
        </w:numPr>
        <w:spacing w:after="0"/>
        <w:ind w:left="426" w:hanging="426"/>
        <w:rPr>
          <w:rFonts w:ascii="Arial" w:hAnsi="Arial"/>
          <w:b/>
        </w:rPr>
      </w:pPr>
      <w:r w:rsidRPr="00B17029">
        <w:rPr>
          <w:rFonts w:ascii="Arial" w:hAnsi="Arial"/>
        </w:rPr>
        <w:t xml:space="preserve">Sur R, Debnath D, </w:t>
      </w:r>
      <w:r w:rsidRPr="00B17029">
        <w:rPr>
          <w:rFonts w:ascii="Arial" w:hAnsi="Arial"/>
          <w:b/>
        </w:rPr>
        <w:t>Mukhopadhyay J</w:t>
      </w:r>
      <w:r>
        <w:rPr>
          <w:rFonts w:ascii="Arial" w:hAnsi="Arial"/>
        </w:rPr>
        <w:t xml:space="preserve">, </w:t>
      </w:r>
      <w:r w:rsidRPr="00B17029">
        <w:rPr>
          <w:rFonts w:ascii="Arial" w:hAnsi="Arial"/>
        </w:rPr>
        <w:t xml:space="preserve">Parrack P. A novel RNA polymerase binding site upstream of the galactose promoter in </w:t>
      </w:r>
      <w:r w:rsidRPr="00B17029">
        <w:rPr>
          <w:rFonts w:ascii="Arial" w:hAnsi="Arial"/>
          <w:i/>
        </w:rPr>
        <w:t xml:space="preserve">Escherichia coli </w:t>
      </w:r>
      <w:r w:rsidRPr="00B17029">
        <w:rPr>
          <w:rFonts w:ascii="Arial" w:hAnsi="Arial"/>
        </w:rPr>
        <w:t xml:space="preserve">exhibits promoter-like activity.  </w:t>
      </w:r>
      <w:r w:rsidRPr="00B17029">
        <w:rPr>
          <w:rFonts w:ascii="Arial" w:hAnsi="Arial"/>
          <w:b/>
          <w:i/>
        </w:rPr>
        <w:t>Eur J Biochem</w:t>
      </w:r>
      <w:r w:rsidRPr="00B17029">
        <w:rPr>
          <w:rFonts w:ascii="Arial" w:hAnsi="Arial"/>
        </w:rPr>
        <w:t>, (</w:t>
      </w:r>
      <w:r w:rsidRPr="00B17029">
        <w:rPr>
          <w:rFonts w:ascii="Arial" w:hAnsi="Arial"/>
          <w:b/>
          <w:bCs/>
        </w:rPr>
        <w:t>2001</w:t>
      </w:r>
      <w:r w:rsidRPr="00B17029">
        <w:rPr>
          <w:rFonts w:ascii="Arial" w:hAnsi="Arial"/>
        </w:rPr>
        <w:t>) 268, 2344-50.</w:t>
      </w:r>
    </w:p>
    <w:p w14:paraId="570834AE" w14:textId="77777777" w:rsidR="00151D9E" w:rsidRPr="00E75020" w:rsidRDefault="00151D9E" w:rsidP="00151D9E">
      <w:pPr>
        <w:pStyle w:val="ListParagraph"/>
        <w:numPr>
          <w:ilvl w:val="0"/>
          <w:numId w:val="26"/>
        </w:numPr>
        <w:spacing w:after="0"/>
        <w:ind w:left="426" w:hanging="426"/>
        <w:rPr>
          <w:rFonts w:ascii="Arial" w:hAnsi="Arial"/>
          <w:b/>
        </w:rPr>
      </w:pPr>
      <w:r w:rsidRPr="00B17029">
        <w:rPr>
          <w:rFonts w:ascii="Arial" w:hAnsi="Arial"/>
          <w:b/>
        </w:rPr>
        <w:t>Mukhopadhyay J</w:t>
      </w:r>
      <w:r>
        <w:rPr>
          <w:rFonts w:ascii="Arial" w:hAnsi="Arial"/>
        </w:rPr>
        <w:t xml:space="preserve">, Sur R, </w:t>
      </w:r>
      <w:r w:rsidRPr="00B17029">
        <w:rPr>
          <w:rFonts w:ascii="Arial" w:hAnsi="Arial"/>
        </w:rPr>
        <w:t xml:space="preserve"> Parrack P</w:t>
      </w:r>
      <w:r>
        <w:rPr>
          <w:rFonts w:ascii="Arial" w:hAnsi="Arial"/>
        </w:rPr>
        <w:t>.</w:t>
      </w:r>
      <w:r w:rsidRPr="00B17029">
        <w:rPr>
          <w:rFonts w:ascii="Arial" w:hAnsi="Arial"/>
        </w:rPr>
        <w:t xml:space="preserve"> Functional roles of the two cyclic AMP-dependent forms of CRP (cyclic AMP Receptor Protein) from </w:t>
      </w:r>
      <w:r w:rsidRPr="00B17029">
        <w:rPr>
          <w:rFonts w:ascii="Arial" w:hAnsi="Arial"/>
          <w:i/>
        </w:rPr>
        <w:t>Escherichia coli</w:t>
      </w:r>
      <w:r w:rsidRPr="00B17029">
        <w:rPr>
          <w:rFonts w:ascii="Arial" w:hAnsi="Arial"/>
        </w:rPr>
        <w:t xml:space="preserve">. </w:t>
      </w:r>
      <w:r w:rsidRPr="00B17029">
        <w:rPr>
          <w:rFonts w:ascii="Arial" w:hAnsi="Arial"/>
          <w:b/>
          <w:i/>
        </w:rPr>
        <w:t>FEBS Letters</w:t>
      </w:r>
      <w:r w:rsidRPr="00B17029">
        <w:rPr>
          <w:rFonts w:ascii="Arial" w:hAnsi="Arial"/>
          <w:b/>
        </w:rPr>
        <w:t xml:space="preserve"> </w:t>
      </w:r>
      <w:r w:rsidRPr="00B17029">
        <w:rPr>
          <w:rFonts w:ascii="Arial" w:hAnsi="Arial"/>
        </w:rPr>
        <w:t>(</w:t>
      </w:r>
      <w:r w:rsidRPr="00B17029">
        <w:rPr>
          <w:rFonts w:ascii="Arial" w:hAnsi="Arial"/>
          <w:b/>
          <w:bCs/>
        </w:rPr>
        <w:t>1999</w:t>
      </w:r>
      <w:r w:rsidRPr="00B17029">
        <w:rPr>
          <w:rFonts w:ascii="Arial" w:hAnsi="Arial"/>
        </w:rPr>
        <w:t>) 453, 215-218.</w:t>
      </w:r>
    </w:p>
    <w:p w14:paraId="570834AF" w14:textId="77777777" w:rsidR="00151D9E" w:rsidRDefault="00151D9E" w:rsidP="00151D9E">
      <w:pPr>
        <w:rPr>
          <w:rFonts w:ascii="Arial" w:hAnsi="Arial"/>
          <w:b/>
        </w:rPr>
      </w:pPr>
    </w:p>
    <w:p w14:paraId="570834B0" w14:textId="77777777" w:rsidR="00151D9E" w:rsidRDefault="00151D9E" w:rsidP="00151D9E">
      <w:pPr>
        <w:rPr>
          <w:rFonts w:ascii="Arial" w:hAnsi="Arial"/>
          <w:b/>
        </w:rPr>
      </w:pPr>
      <w:r>
        <w:rPr>
          <w:rFonts w:ascii="Arial" w:hAnsi="Arial"/>
          <w:b/>
        </w:rPr>
        <w:t>Review Aricles</w:t>
      </w:r>
    </w:p>
    <w:p w14:paraId="570834B1" w14:textId="77777777" w:rsidR="00151D9E" w:rsidRDefault="00151D9E" w:rsidP="00151D9E">
      <w:pPr>
        <w:rPr>
          <w:rFonts w:ascii="Arial" w:hAnsi="Arial"/>
          <w:b/>
        </w:rPr>
      </w:pPr>
    </w:p>
    <w:p w14:paraId="570834B2" w14:textId="77777777" w:rsidR="00151D9E" w:rsidRPr="00E75020" w:rsidRDefault="00151D9E" w:rsidP="00151D9E">
      <w:pPr>
        <w:pStyle w:val="ListParagraph"/>
        <w:numPr>
          <w:ilvl w:val="0"/>
          <w:numId w:val="27"/>
        </w:numPr>
        <w:spacing w:after="0"/>
        <w:ind w:left="426" w:hanging="426"/>
        <w:rPr>
          <w:rFonts w:ascii="Arial" w:hAnsi="Arial"/>
        </w:rPr>
      </w:pPr>
      <w:r w:rsidRPr="00E75020">
        <w:rPr>
          <w:rFonts w:ascii="Arial" w:hAnsi="Arial" w:cs="Arial"/>
        </w:rPr>
        <w:t xml:space="preserve">Srivastava A, Talaue M, Liu S, Degen D, Ebright RY, Sineva E, Chakraborty A, Druzhinin SY, Chatterjee S, </w:t>
      </w:r>
      <w:r w:rsidRPr="00E75020">
        <w:rPr>
          <w:rFonts w:ascii="Arial" w:hAnsi="Arial" w:cs="Arial"/>
          <w:b/>
        </w:rPr>
        <w:t>Mukhopadhyay J</w:t>
      </w:r>
      <w:r w:rsidRPr="00E75020">
        <w:rPr>
          <w:rFonts w:ascii="Arial" w:hAnsi="Arial" w:cs="Arial"/>
        </w:rPr>
        <w:t>, Ebright YW, Zozula A, Shen J, Sengupta S, Niedfeldt RR, Xin C, Kaneko T, Irschik H, Jansen R, Donadio S, Connell N, Ebright RH. New target for inhibition of bacterial RNA polymerase: 'switch region'.</w:t>
      </w:r>
      <w:r w:rsidRPr="00E75020">
        <w:rPr>
          <w:rFonts w:ascii="Arial" w:hAnsi="Arial" w:cs="Arial"/>
          <w:b/>
          <w:i/>
        </w:rPr>
        <w:t>Curr Opin Microbiol.</w:t>
      </w:r>
      <w:r w:rsidRPr="00E75020">
        <w:rPr>
          <w:rFonts w:ascii="Arial" w:hAnsi="Arial" w:cs="Arial"/>
        </w:rPr>
        <w:t xml:space="preserve"> (</w:t>
      </w:r>
      <w:r w:rsidRPr="00E75020">
        <w:rPr>
          <w:rFonts w:ascii="Arial" w:hAnsi="Arial" w:cs="Arial"/>
          <w:b/>
        </w:rPr>
        <w:t>2011</w:t>
      </w:r>
      <w:r w:rsidRPr="00E75020">
        <w:rPr>
          <w:rFonts w:ascii="Arial" w:hAnsi="Arial" w:cs="Arial"/>
        </w:rPr>
        <w:t>),14: 532-43.</w:t>
      </w:r>
    </w:p>
    <w:p w14:paraId="570834B3" w14:textId="77777777" w:rsidR="00151D9E" w:rsidRDefault="00151D9E" w:rsidP="00151D9E">
      <w:pPr>
        <w:pStyle w:val="ListParagraph"/>
        <w:numPr>
          <w:ilvl w:val="0"/>
          <w:numId w:val="27"/>
        </w:numPr>
        <w:spacing w:after="0"/>
        <w:ind w:left="426" w:hanging="426"/>
        <w:rPr>
          <w:rFonts w:ascii="Arial" w:hAnsi="Arial"/>
        </w:rPr>
      </w:pPr>
      <w:r w:rsidRPr="00E75020">
        <w:rPr>
          <w:rFonts w:ascii="Arial" w:hAnsi="Arial"/>
          <w:b/>
        </w:rPr>
        <w:t>Mukhopadhyay J</w:t>
      </w:r>
      <w:r w:rsidRPr="00E75020">
        <w:rPr>
          <w:rFonts w:ascii="Arial" w:hAnsi="Arial"/>
        </w:rPr>
        <w:t xml:space="preserve">, Mekler V, Kortkhonjia E, Kapanidis AN, Ebright YW, Ebright RH. Fluorescence resonance energy transfer (FRET) in analysis of transcription-complex structure and function. </w:t>
      </w:r>
      <w:r w:rsidRPr="00E75020">
        <w:rPr>
          <w:rFonts w:ascii="Arial" w:hAnsi="Arial"/>
          <w:b/>
          <w:i/>
        </w:rPr>
        <w:t>Methods Enzymol</w:t>
      </w:r>
      <w:r w:rsidRPr="00E75020">
        <w:rPr>
          <w:rFonts w:ascii="Arial" w:hAnsi="Arial"/>
        </w:rPr>
        <w:t xml:space="preserve"> (</w:t>
      </w:r>
      <w:r w:rsidRPr="00E75020">
        <w:rPr>
          <w:rFonts w:ascii="Arial" w:hAnsi="Arial"/>
          <w:b/>
        </w:rPr>
        <w:t>2003</w:t>
      </w:r>
      <w:r w:rsidRPr="00E75020">
        <w:rPr>
          <w:rFonts w:ascii="Arial" w:hAnsi="Arial"/>
        </w:rPr>
        <w:t>) 371, 144-159.</w:t>
      </w:r>
      <w:r>
        <w:rPr>
          <w:rFonts w:ascii="Arial" w:hAnsi="Arial"/>
        </w:rPr>
        <w:t xml:space="preserve"> </w:t>
      </w:r>
    </w:p>
    <w:p w14:paraId="570834B4" w14:textId="77777777" w:rsidR="00151D9E" w:rsidRDefault="00151D9E" w:rsidP="00151D9E">
      <w:pPr>
        <w:rPr>
          <w:rFonts w:ascii="Arial" w:hAnsi="Arial"/>
        </w:rPr>
      </w:pPr>
    </w:p>
    <w:p w14:paraId="570834B5" w14:textId="77777777" w:rsidR="00151D9E" w:rsidRPr="00E75020" w:rsidRDefault="00151D9E" w:rsidP="00151D9E">
      <w:pPr>
        <w:rPr>
          <w:rFonts w:ascii="Arial" w:hAnsi="Arial"/>
          <w:b/>
        </w:rPr>
      </w:pPr>
      <w:r w:rsidRPr="00E75020">
        <w:rPr>
          <w:rFonts w:ascii="Arial" w:hAnsi="Arial"/>
          <w:b/>
        </w:rPr>
        <w:t>Book Chapter</w:t>
      </w:r>
    </w:p>
    <w:p w14:paraId="570834B6" w14:textId="77777777" w:rsidR="00151D9E" w:rsidRDefault="00151D9E" w:rsidP="00151D9E">
      <w:pPr>
        <w:rPr>
          <w:rFonts w:ascii="Arial" w:hAnsi="Arial" w:cs="Arial"/>
          <w:szCs w:val="22"/>
        </w:rPr>
      </w:pPr>
    </w:p>
    <w:p w14:paraId="570834B7" w14:textId="44FB46A1" w:rsidR="00151D9E" w:rsidRDefault="00151D9E" w:rsidP="00151D9E">
      <w:pPr>
        <w:rPr>
          <w:rFonts w:ascii="Arial" w:hAnsi="Arial"/>
        </w:rPr>
      </w:pPr>
      <w:r w:rsidRPr="00E14318">
        <w:rPr>
          <w:rFonts w:ascii="Arial" w:hAnsi="Arial" w:cs="Arial"/>
          <w:i/>
          <w:szCs w:val="22"/>
        </w:rPr>
        <w:t>of transcription in prokaryote</w:t>
      </w:r>
      <w:r w:rsidRPr="00E14318">
        <w:rPr>
          <w:rFonts w:ascii="Arial" w:hAnsi="Arial" w:cs="Arial"/>
          <w:szCs w:val="22"/>
        </w:rPr>
        <w:t xml:space="preserve">. </w:t>
      </w:r>
      <w:r w:rsidRPr="001254B7">
        <w:rPr>
          <w:rFonts w:ascii="Arial" w:hAnsi="Arial" w:cs="Arial"/>
          <w:b/>
          <w:i/>
          <w:szCs w:val="22"/>
        </w:rPr>
        <w:t>Nova science publishers</w:t>
      </w:r>
      <w:r w:rsidRPr="00E14318">
        <w:rPr>
          <w:rFonts w:ascii="Arial" w:hAnsi="Arial" w:cs="Arial"/>
          <w:szCs w:val="22"/>
        </w:rPr>
        <w:t>, Inc,</w:t>
      </w:r>
      <w:r w:rsidRPr="00E75020">
        <w:rPr>
          <w:rFonts w:ascii="Arial" w:hAnsi="Arial" w:cs="Arial"/>
          <w:szCs w:val="22"/>
        </w:rPr>
        <w:t xml:space="preserve"> </w:t>
      </w:r>
      <w:r w:rsidRPr="00E14318">
        <w:rPr>
          <w:rFonts w:ascii="Arial" w:hAnsi="Arial" w:cs="Arial"/>
          <w:szCs w:val="22"/>
        </w:rPr>
        <w:t>(</w:t>
      </w:r>
      <w:r w:rsidRPr="001254B7">
        <w:rPr>
          <w:rFonts w:ascii="Arial" w:hAnsi="Arial" w:cs="Arial"/>
          <w:b/>
          <w:szCs w:val="22"/>
        </w:rPr>
        <w:t>2013</w:t>
      </w:r>
      <w:r w:rsidRPr="00E14318">
        <w:rPr>
          <w:rFonts w:ascii="Arial" w:hAnsi="Arial" w:cs="Arial"/>
          <w:szCs w:val="22"/>
        </w:rPr>
        <w:t>)  Hauppauge, NY, USA</w:t>
      </w:r>
      <w:r>
        <w:rPr>
          <w:rFonts w:ascii="Arial" w:hAnsi="Arial" w:cs="Arial"/>
          <w:szCs w:val="22"/>
        </w:rPr>
        <w:t>.</w:t>
      </w:r>
    </w:p>
    <w:p w14:paraId="570834B8" w14:textId="77777777" w:rsidR="00151D9E" w:rsidRDefault="00151D9E" w:rsidP="00151D9E">
      <w:pPr>
        <w:rPr>
          <w:rFonts w:ascii="Arial" w:hAnsi="Arial"/>
        </w:rPr>
      </w:pPr>
    </w:p>
    <w:p w14:paraId="570834B9" w14:textId="77777777" w:rsidR="00151D9E" w:rsidRPr="00E75020" w:rsidRDefault="00151D9E" w:rsidP="00151D9E">
      <w:pPr>
        <w:rPr>
          <w:rFonts w:ascii="Arial" w:hAnsi="Arial"/>
          <w:b/>
        </w:rPr>
      </w:pPr>
      <w:r w:rsidRPr="00E75020">
        <w:rPr>
          <w:rFonts w:ascii="Arial" w:hAnsi="Arial"/>
          <w:b/>
        </w:rPr>
        <w:t>Patents</w:t>
      </w:r>
    </w:p>
    <w:p w14:paraId="570834BA" w14:textId="77777777" w:rsidR="00151D9E" w:rsidRDefault="00151D9E" w:rsidP="00151D9E">
      <w:pPr>
        <w:pStyle w:val="BodyText"/>
        <w:numPr>
          <w:ilvl w:val="0"/>
          <w:numId w:val="28"/>
        </w:numPr>
        <w:ind w:left="426" w:hanging="426"/>
        <w:rPr>
          <w:rFonts w:ascii="Arial" w:hAnsi="Arial"/>
        </w:rPr>
      </w:pPr>
      <w:r>
        <w:rPr>
          <w:rFonts w:ascii="Arial" w:hAnsi="Arial"/>
        </w:rPr>
        <w:t xml:space="preserve">Ebright RH, </w:t>
      </w:r>
      <w:r>
        <w:rPr>
          <w:rFonts w:ascii="Arial" w:hAnsi="Arial"/>
          <w:b/>
          <w:bCs/>
        </w:rPr>
        <w:t>Mukhopadhyay J</w:t>
      </w:r>
      <w:r>
        <w:rPr>
          <w:rFonts w:ascii="Arial" w:hAnsi="Arial"/>
        </w:rPr>
        <w:t xml:space="preserve">, Simenova E, and Severinov K (2013): Non-MccJ25 related lariat peptide inhibitors of bacterial RNA polymerase: </w:t>
      </w:r>
      <w:r w:rsidRPr="00EE4B9D">
        <w:rPr>
          <w:rFonts w:ascii="Arial" w:hAnsi="Arial"/>
        </w:rPr>
        <w:t>Patent: US8354246B2</w:t>
      </w:r>
    </w:p>
    <w:p w14:paraId="570834BB" w14:textId="77777777" w:rsidR="004B6B47" w:rsidRDefault="004B6B47">
      <w:pPr>
        <w:rPr>
          <w:rFonts w:ascii="Arial" w:hAnsi="Arial"/>
        </w:rPr>
      </w:pPr>
    </w:p>
    <w:p w14:paraId="570834BC" w14:textId="77777777" w:rsidR="00ED3760" w:rsidRPr="00ED3760" w:rsidRDefault="00625610" w:rsidP="00ED3760">
      <w:pPr>
        <w:pStyle w:val="Heading1"/>
        <w:rPr>
          <w:rFonts w:ascii="Arial" w:hAnsi="Arial" w:cs="Arial"/>
        </w:rPr>
      </w:pPr>
      <w:r w:rsidRPr="004B6B47">
        <w:rPr>
          <w:rFonts w:ascii="Arial" w:hAnsi="Arial" w:cs="Arial"/>
          <w:caps w:val="0"/>
        </w:rPr>
        <w:t>Research support</w:t>
      </w:r>
    </w:p>
    <w:p w14:paraId="570834BD" w14:textId="77777777" w:rsidR="004B6B47" w:rsidRDefault="004B6B47" w:rsidP="004B6B47">
      <w:pPr>
        <w:rPr>
          <w:rFonts w:ascii="Arial" w:hAnsi="Arial" w:cs="Arial"/>
          <w:szCs w:val="22"/>
        </w:rPr>
      </w:pPr>
      <w:r>
        <w:rPr>
          <w:rFonts w:ascii="Arial" w:hAnsi="Arial" w:cs="Arial"/>
          <w:szCs w:val="22"/>
        </w:rPr>
        <w:t xml:space="preserve">Department of Bio-Technology, Govt.of India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17/6/2010- 16/6/2013</w:t>
      </w:r>
    </w:p>
    <w:p w14:paraId="570834BE" w14:textId="77777777" w:rsidR="004B6B47" w:rsidRDefault="004B6B47" w:rsidP="004B6B47">
      <w:pPr>
        <w:pStyle w:val="DataField11pt"/>
        <w:spacing w:line="240" w:lineRule="auto"/>
        <w:rPr>
          <w:noProof w:val="0"/>
          <w:snapToGrid w:val="0"/>
          <w:szCs w:val="22"/>
        </w:rPr>
      </w:pPr>
      <w:r>
        <w:rPr>
          <w:noProof w:val="0"/>
          <w:snapToGrid w:val="0"/>
          <w:szCs w:val="22"/>
        </w:rPr>
        <w:t>PI: Jayanta Mukhopadhyay</w:t>
      </w:r>
    </w:p>
    <w:p w14:paraId="570834BF" w14:textId="77777777" w:rsidR="004B6B47" w:rsidRDefault="004B6B47" w:rsidP="004B6B47">
      <w:pPr>
        <w:rPr>
          <w:rFonts w:ascii="Arial" w:hAnsi="Arial" w:cs="Arial"/>
          <w:snapToGrid w:val="0"/>
          <w:szCs w:val="22"/>
        </w:rPr>
      </w:pPr>
      <w:r>
        <w:rPr>
          <w:rFonts w:ascii="Arial" w:hAnsi="Arial" w:cs="Arial"/>
          <w:snapToGrid w:val="0"/>
          <w:szCs w:val="22"/>
        </w:rPr>
        <w:t xml:space="preserve">Goal: To identify the genes regulated by </w:t>
      </w:r>
      <w:r>
        <w:rPr>
          <w:rFonts w:ascii="Arial" w:hAnsi="Arial" w:cs="Arial"/>
          <w:i/>
          <w:iCs/>
          <w:snapToGrid w:val="0"/>
          <w:szCs w:val="22"/>
        </w:rPr>
        <w:t>Mycobacterium tuberculosis</w:t>
      </w:r>
      <w:r>
        <w:rPr>
          <w:rFonts w:ascii="Arial" w:hAnsi="Arial" w:cs="Arial"/>
          <w:snapToGrid w:val="0"/>
          <w:szCs w:val="22"/>
        </w:rPr>
        <w:t xml:space="preserve"> sigma factors.</w:t>
      </w:r>
    </w:p>
    <w:p w14:paraId="570834C0" w14:textId="77777777" w:rsidR="00A80ED8" w:rsidRDefault="00A80ED8" w:rsidP="004B6B47">
      <w:pPr>
        <w:rPr>
          <w:rFonts w:ascii="Arial" w:hAnsi="Arial" w:cs="Arial"/>
          <w:snapToGrid w:val="0"/>
          <w:szCs w:val="22"/>
        </w:rPr>
      </w:pPr>
    </w:p>
    <w:p w14:paraId="570834C1" w14:textId="77777777" w:rsidR="00A80ED8" w:rsidRDefault="00A80ED8" w:rsidP="00A80ED8">
      <w:pPr>
        <w:rPr>
          <w:rFonts w:ascii="Arial" w:hAnsi="Arial" w:cs="Arial"/>
          <w:szCs w:val="22"/>
        </w:rPr>
      </w:pPr>
      <w:r>
        <w:rPr>
          <w:rFonts w:ascii="Arial" w:hAnsi="Arial" w:cs="Arial"/>
          <w:szCs w:val="22"/>
        </w:rPr>
        <w:t>Department of Bio-Tech</w:t>
      </w:r>
      <w:r w:rsidR="00151D9E">
        <w:rPr>
          <w:rFonts w:ascii="Arial" w:hAnsi="Arial" w:cs="Arial"/>
          <w:szCs w:val="22"/>
        </w:rPr>
        <w:t xml:space="preserve">nology, Govt.of India   </w:t>
      </w:r>
      <w:r w:rsidR="00151D9E">
        <w:rPr>
          <w:rFonts w:ascii="Arial" w:hAnsi="Arial" w:cs="Arial"/>
          <w:szCs w:val="22"/>
        </w:rPr>
        <w:tab/>
      </w:r>
      <w:r w:rsidR="00151D9E">
        <w:rPr>
          <w:rFonts w:ascii="Arial" w:hAnsi="Arial" w:cs="Arial"/>
          <w:szCs w:val="22"/>
        </w:rPr>
        <w:tab/>
      </w:r>
      <w:r w:rsidR="00151D9E">
        <w:rPr>
          <w:rFonts w:ascii="Arial" w:hAnsi="Arial" w:cs="Arial"/>
          <w:szCs w:val="22"/>
        </w:rPr>
        <w:tab/>
        <w:t xml:space="preserve">      </w:t>
      </w:r>
      <w:r w:rsidR="003841EE">
        <w:rPr>
          <w:rFonts w:ascii="Arial" w:hAnsi="Arial" w:cs="Arial"/>
          <w:szCs w:val="22"/>
        </w:rPr>
        <w:t xml:space="preserve"> </w:t>
      </w:r>
      <w:r>
        <w:rPr>
          <w:rFonts w:ascii="Arial" w:hAnsi="Arial" w:cs="Arial"/>
          <w:szCs w:val="22"/>
        </w:rPr>
        <w:t>1</w:t>
      </w:r>
      <w:r w:rsidR="00151D9E">
        <w:rPr>
          <w:rFonts w:ascii="Arial" w:hAnsi="Arial" w:cs="Arial"/>
          <w:szCs w:val="22"/>
        </w:rPr>
        <w:t>4</w:t>
      </w:r>
      <w:r>
        <w:rPr>
          <w:rFonts w:ascii="Arial" w:hAnsi="Arial" w:cs="Arial"/>
          <w:szCs w:val="22"/>
        </w:rPr>
        <w:t>/</w:t>
      </w:r>
      <w:r w:rsidR="00151D9E">
        <w:rPr>
          <w:rFonts w:ascii="Arial" w:hAnsi="Arial" w:cs="Arial"/>
          <w:szCs w:val="22"/>
        </w:rPr>
        <w:t>10</w:t>
      </w:r>
      <w:r>
        <w:rPr>
          <w:rFonts w:ascii="Arial" w:hAnsi="Arial" w:cs="Arial"/>
          <w:szCs w:val="22"/>
        </w:rPr>
        <w:t>/201</w:t>
      </w:r>
      <w:r w:rsidR="00151D9E">
        <w:rPr>
          <w:rFonts w:ascii="Arial" w:hAnsi="Arial" w:cs="Arial"/>
          <w:szCs w:val="22"/>
        </w:rPr>
        <w:t>3</w:t>
      </w:r>
      <w:r>
        <w:rPr>
          <w:rFonts w:ascii="Arial" w:hAnsi="Arial" w:cs="Arial"/>
          <w:szCs w:val="22"/>
        </w:rPr>
        <w:t>- 1</w:t>
      </w:r>
      <w:r w:rsidR="00151D9E">
        <w:rPr>
          <w:rFonts w:ascii="Arial" w:hAnsi="Arial" w:cs="Arial"/>
          <w:szCs w:val="22"/>
        </w:rPr>
        <w:t>3/10</w:t>
      </w:r>
      <w:r>
        <w:rPr>
          <w:rFonts w:ascii="Arial" w:hAnsi="Arial" w:cs="Arial"/>
          <w:szCs w:val="22"/>
        </w:rPr>
        <w:t>/201</w:t>
      </w:r>
      <w:r w:rsidR="00151D9E">
        <w:rPr>
          <w:rFonts w:ascii="Arial" w:hAnsi="Arial" w:cs="Arial"/>
          <w:szCs w:val="22"/>
        </w:rPr>
        <w:t>6</w:t>
      </w:r>
    </w:p>
    <w:p w14:paraId="570834C2" w14:textId="77777777" w:rsidR="00A80ED8" w:rsidRDefault="00A80ED8" w:rsidP="00A80ED8">
      <w:pPr>
        <w:pStyle w:val="DataField11pt"/>
        <w:spacing w:line="240" w:lineRule="auto"/>
        <w:rPr>
          <w:noProof w:val="0"/>
          <w:snapToGrid w:val="0"/>
          <w:szCs w:val="22"/>
        </w:rPr>
      </w:pPr>
      <w:r>
        <w:rPr>
          <w:noProof w:val="0"/>
          <w:snapToGrid w:val="0"/>
          <w:szCs w:val="22"/>
        </w:rPr>
        <w:t>PI: Jayanta Mukhopadhyay</w:t>
      </w:r>
    </w:p>
    <w:p w14:paraId="570834C3" w14:textId="77777777" w:rsidR="00A80ED8" w:rsidRPr="00151D9E" w:rsidRDefault="00A80ED8" w:rsidP="00A80ED8">
      <w:pPr>
        <w:rPr>
          <w:rFonts w:ascii="Arial" w:hAnsi="Arial" w:cs="Arial"/>
          <w:snapToGrid w:val="0"/>
          <w:szCs w:val="22"/>
        </w:rPr>
      </w:pPr>
      <w:r>
        <w:rPr>
          <w:rFonts w:ascii="Arial" w:hAnsi="Arial" w:cs="Arial"/>
          <w:snapToGrid w:val="0"/>
          <w:szCs w:val="22"/>
        </w:rPr>
        <w:t xml:space="preserve">Goal: </w:t>
      </w:r>
      <w:r w:rsidR="00151D9E" w:rsidRPr="00151D9E">
        <w:rPr>
          <w:rFonts w:cs="Arial"/>
        </w:rPr>
        <w:t>Characterization and design of inhibitors of Mycobacte</w:t>
      </w:r>
      <w:r w:rsidR="00151D9E">
        <w:rPr>
          <w:rFonts w:cs="Arial"/>
        </w:rPr>
        <w:t>rium tuberculosis transcription</w:t>
      </w:r>
    </w:p>
    <w:p w14:paraId="570834C4" w14:textId="77777777" w:rsidR="00A80ED8" w:rsidRDefault="00A80ED8" w:rsidP="004B6B47">
      <w:pPr>
        <w:rPr>
          <w:rFonts w:ascii="Arial" w:hAnsi="Arial" w:cs="Arial"/>
          <w:snapToGrid w:val="0"/>
          <w:szCs w:val="22"/>
        </w:rPr>
      </w:pPr>
    </w:p>
    <w:p w14:paraId="570834C5" w14:textId="1FA9D6EF" w:rsidR="00ED3760" w:rsidRPr="00ED3760" w:rsidRDefault="001F08ED" w:rsidP="00ED3760">
      <w:pPr>
        <w:spacing w:after="240"/>
        <w:rPr>
          <w:rFonts w:ascii="Arial" w:hAnsi="Arial" w:cs="Arial"/>
        </w:rPr>
      </w:pPr>
      <w:r>
        <w:rPr>
          <w:rFonts w:ascii="Arial" w:hAnsi="Arial" w:cs="Arial"/>
        </w:rPr>
        <w:t xml:space="preserve">CoPI in </w:t>
      </w:r>
      <w:r w:rsidR="00ED3760" w:rsidRPr="00ED3760">
        <w:rPr>
          <w:rFonts w:ascii="Arial" w:hAnsi="Arial" w:cs="Arial"/>
        </w:rPr>
        <w:t xml:space="preserve">DBT cluster project: System Medicine, </w:t>
      </w:r>
      <w:r>
        <w:rPr>
          <w:rFonts w:ascii="Arial" w:hAnsi="Arial" w:cs="Arial"/>
        </w:rPr>
        <w:t xml:space="preserve">                                          </w:t>
      </w:r>
      <w:r w:rsidR="00ED3760" w:rsidRPr="00ED3760">
        <w:rPr>
          <w:rFonts w:ascii="Arial" w:hAnsi="Arial" w:cs="Arial"/>
        </w:rPr>
        <w:t>2016-20</w:t>
      </w:r>
      <w:r>
        <w:rPr>
          <w:rFonts w:ascii="Arial" w:hAnsi="Arial" w:cs="Arial"/>
        </w:rPr>
        <w:t>21</w:t>
      </w:r>
    </w:p>
    <w:p w14:paraId="570834C6" w14:textId="77777777" w:rsidR="00ED3760" w:rsidRDefault="00ED3760" w:rsidP="00ED3760">
      <w:pPr>
        <w:ind w:left="284" w:hanging="284"/>
        <w:rPr>
          <w:rFonts w:ascii="Arial" w:hAnsi="Arial" w:cs="Arial"/>
          <w:szCs w:val="22"/>
        </w:rPr>
      </w:pPr>
      <w:r>
        <w:rPr>
          <w:rFonts w:ascii="Arial" w:hAnsi="Arial" w:cs="Arial"/>
          <w:szCs w:val="22"/>
        </w:rPr>
        <w:t xml:space="preserve">Department of Bio-Technology, Govt.of India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3841EE">
        <w:rPr>
          <w:rFonts w:ascii="Arial" w:hAnsi="Arial" w:cs="Arial"/>
          <w:szCs w:val="22"/>
        </w:rPr>
        <w:t xml:space="preserve">     </w:t>
      </w:r>
      <w:r w:rsidR="005D4252">
        <w:rPr>
          <w:rFonts w:ascii="Arial" w:hAnsi="Arial" w:cs="Arial"/>
          <w:szCs w:val="22"/>
        </w:rPr>
        <w:t xml:space="preserve"> </w:t>
      </w:r>
      <w:r w:rsidR="003841EE">
        <w:rPr>
          <w:rFonts w:ascii="Arial" w:hAnsi="Arial" w:cs="Arial"/>
        </w:rPr>
        <w:t>Jun 2013-2016</w:t>
      </w:r>
    </w:p>
    <w:p w14:paraId="570834C7" w14:textId="77777777" w:rsidR="00ED3760" w:rsidRPr="00D55E57" w:rsidRDefault="00ED3760" w:rsidP="00377574">
      <w:pPr>
        <w:spacing w:after="240"/>
        <w:rPr>
          <w:rFonts w:ascii="Arial" w:hAnsi="Arial" w:cs="Arial"/>
        </w:rPr>
      </w:pPr>
      <w:r w:rsidRPr="00D55E57">
        <w:rPr>
          <w:rFonts w:ascii="Arial" w:hAnsi="Arial" w:cs="Arial"/>
        </w:rPr>
        <w:t xml:space="preserve">‘In vitro study of input-output robustness of MprAB signalling pathway in </w:t>
      </w:r>
      <w:r>
        <w:rPr>
          <w:rFonts w:ascii="Arial" w:hAnsi="Arial" w:cs="Arial"/>
          <w:i/>
        </w:rPr>
        <w:t xml:space="preserve">Mycobacterium </w:t>
      </w:r>
      <w:r w:rsidRPr="00464322">
        <w:rPr>
          <w:rFonts w:ascii="Arial" w:hAnsi="Arial" w:cs="Arial"/>
          <w:i/>
        </w:rPr>
        <w:t>tuberculosis’</w:t>
      </w:r>
      <w:r w:rsidRPr="00D55E57">
        <w:rPr>
          <w:rFonts w:ascii="Arial" w:hAnsi="Arial" w:cs="Arial"/>
        </w:rPr>
        <w:t>. Joint project by Dr S Banik, Dr J Mukhopadhyay and Dr M. Kundu</w:t>
      </w:r>
    </w:p>
    <w:p w14:paraId="570834C8" w14:textId="77777777" w:rsidR="005D4252" w:rsidRPr="00ED3760" w:rsidRDefault="005D4252" w:rsidP="005D4252">
      <w:pPr>
        <w:tabs>
          <w:tab w:val="left" w:pos="-5670"/>
          <w:tab w:val="left" w:pos="-4820"/>
        </w:tabs>
        <w:jc w:val="both"/>
        <w:rPr>
          <w:rFonts w:ascii="Arial" w:hAnsi="Arial" w:cs="Arial"/>
        </w:rPr>
      </w:pPr>
      <w:r w:rsidRPr="00ED3760">
        <w:rPr>
          <w:rFonts w:ascii="Arial" w:hAnsi="Arial" w:cs="Arial"/>
        </w:rPr>
        <w:t>D</w:t>
      </w:r>
      <w:r>
        <w:rPr>
          <w:rFonts w:ascii="Arial" w:hAnsi="Arial" w:cs="Arial"/>
        </w:rPr>
        <w:t>epartment of Science and Technology</w:t>
      </w:r>
      <w:r>
        <w:rPr>
          <w:rFonts w:ascii="Arial" w:hAnsi="Arial" w:cs="Arial"/>
          <w:szCs w:val="22"/>
        </w:rPr>
        <w:t xml:space="preserve">, Govt.of India   </w:t>
      </w:r>
      <w:r>
        <w:rPr>
          <w:rFonts w:ascii="Arial" w:hAnsi="Arial" w:cs="Arial"/>
        </w:rPr>
        <w:tab/>
      </w:r>
      <w:r>
        <w:rPr>
          <w:rFonts w:ascii="Arial" w:hAnsi="Arial" w:cs="Arial"/>
        </w:rPr>
        <w:tab/>
      </w:r>
      <w:r>
        <w:rPr>
          <w:rFonts w:ascii="Arial" w:hAnsi="Arial" w:cs="Arial"/>
        </w:rPr>
        <w:tab/>
        <w:t xml:space="preserve">  Mar 2016 – 2019</w:t>
      </w:r>
      <w:r w:rsidRPr="00ED3760">
        <w:rPr>
          <w:rFonts w:ascii="Arial" w:hAnsi="Arial" w:cs="Arial"/>
        </w:rPr>
        <w:t xml:space="preserve"> </w:t>
      </w:r>
    </w:p>
    <w:p w14:paraId="570834C9" w14:textId="77777777" w:rsidR="005D4252" w:rsidRPr="00ED3760" w:rsidRDefault="005D4252" w:rsidP="005D4252">
      <w:pPr>
        <w:tabs>
          <w:tab w:val="left" w:pos="-5670"/>
          <w:tab w:val="left" w:pos="-4820"/>
        </w:tabs>
        <w:jc w:val="both"/>
        <w:rPr>
          <w:rFonts w:ascii="Arial" w:hAnsi="Arial" w:cs="Arial"/>
        </w:rPr>
      </w:pPr>
      <w:r w:rsidRPr="00ED3760">
        <w:rPr>
          <w:rFonts w:ascii="Arial" w:hAnsi="Arial" w:cs="Arial"/>
        </w:rPr>
        <w:t xml:space="preserve">Evaluating the sensor kinase MtrB of </w:t>
      </w:r>
      <w:r w:rsidRPr="00ED3760">
        <w:rPr>
          <w:rFonts w:ascii="Arial" w:hAnsi="Arial" w:cs="Arial"/>
          <w:i/>
        </w:rPr>
        <w:t>Mycobacterium tuberculosis</w:t>
      </w:r>
      <w:r w:rsidRPr="00ED3760">
        <w:rPr>
          <w:rFonts w:ascii="Arial" w:hAnsi="Arial" w:cs="Arial"/>
        </w:rPr>
        <w:t xml:space="preserve"> as a regulator of bacterial physiological responses, and as a potential target for therapy. </w:t>
      </w:r>
    </w:p>
    <w:p w14:paraId="570834CA" w14:textId="77777777" w:rsidR="005D4252" w:rsidRPr="00ED3760" w:rsidRDefault="005D4252" w:rsidP="005D4252">
      <w:pPr>
        <w:tabs>
          <w:tab w:val="left" w:pos="-5670"/>
          <w:tab w:val="left" w:pos="-4820"/>
        </w:tabs>
        <w:spacing w:after="240"/>
        <w:jc w:val="both"/>
        <w:rPr>
          <w:rFonts w:ascii="Arial" w:hAnsi="Arial" w:cs="Arial"/>
        </w:rPr>
      </w:pPr>
      <w:r w:rsidRPr="00ED3760">
        <w:rPr>
          <w:rFonts w:ascii="Arial" w:hAnsi="Arial" w:cs="Arial"/>
        </w:rPr>
        <w:t xml:space="preserve">PI : Prof. Joyoti Basu, CoPIs : Manikuntala Kundu, Jayanta Mukhopadhyay </w:t>
      </w:r>
    </w:p>
    <w:p w14:paraId="570834CB" w14:textId="77777777" w:rsidR="00377574" w:rsidRPr="00ED3760" w:rsidRDefault="00377574" w:rsidP="00377574">
      <w:pPr>
        <w:rPr>
          <w:rFonts w:ascii="Arial" w:hAnsi="Arial" w:cs="Arial"/>
        </w:rPr>
      </w:pPr>
      <w:r w:rsidRPr="00ED3760">
        <w:rPr>
          <w:rFonts w:ascii="Arial" w:hAnsi="Arial" w:cs="Arial"/>
        </w:rPr>
        <w:t xml:space="preserve">Science and Engineering Research Board, Department of Science and Technology, Govt of India. </w:t>
      </w:r>
      <w:r w:rsidRPr="00ED3760">
        <w:rPr>
          <w:rFonts w:ascii="Arial" w:hAnsi="Arial" w:cs="Arial"/>
        </w:rPr>
        <w:tab/>
      </w:r>
      <w:r w:rsidRPr="00ED3760">
        <w:rPr>
          <w:rFonts w:ascii="Arial" w:hAnsi="Arial" w:cs="Arial"/>
        </w:rPr>
        <w:tab/>
      </w:r>
      <w:r w:rsidRPr="00ED3760">
        <w:rPr>
          <w:rFonts w:ascii="Arial" w:hAnsi="Arial" w:cs="Arial"/>
        </w:rPr>
        <w:tab/>
      </w:r>
      <w:r w:rsidRPr="00ED3760">
        <w:rPr>
          <w:rFonts w:ascii="Arial" w:hAnsi="Arial" w:cs="Arial"/>
        </w:rPr>
        <w:tab/>
      </w:r>
      <w:r w:rsidRPr="00ED3760">
        <w:rPr>
          <w:rFonts w:ascii="Arial" w:hAnsi="Arial" w:cs="Arial"/>
        </w:rPr>
        <w:tab/>
      </w:r>
      <w:r w:rsidRPr="00ED3760">
        <w:rPr>
          <w:rFonts w:ascii="Arial" w:hAnsi="Arial" w:cs="Arial"/>
        </w:rPr>
        <w:tab/>
      </w:r>
      <w:r w:rsidRPr="00ED3760">
        <w:rPr>
          <w:rFonts w:ascii="Arial" w:hAnsi="Arial" w:cs="Arial"/>
        </w:rPr>
        <w:tab/>
      </w:r>
      <w:r w:rsidRPr="00ED3760">
        <w:rPr>
          <w:rFonts w:ascii="Arial" w:hAnsi="Arial" w:cs="Arial"/>
        </w:rPr>
        <w:tab/>
      </w:r>
      <w:r w:rsidRPr="00ED3760">
        <w:rPr>
          <w:rFonts w:ascii="Arial" w:hAnsi="Arial" w:cs="Arial"/>
        </w:rPr>
        <w:tab/>
      </w:r>
      <w:r>
        <w:rPr>
          <w:rFonts w:ascii="Arial" w:hAnsi="Arial" w:cs="Arial"/>
        </w:rPr>
        <w:t xml:space="preserve">          </w:t>
      </w:r>
      <w:r w:rsidRPr="00ED3760">
        <w:rPr>
          <w:rFonts w:ascii="Arial" w:hAnsi="Arial" w:cs="Arial"/>
        </w:rPr>
        <w:t>01/10/2018- 30/09/21</w:t>
      </w:r>
    </w:p>
    <w:p w14:paraId="570834CC" w14:textId="77777777" w:rsidR="00377574" w:rsidRDefault="00377574" w:rsidP="00377574">
      <w:pPr>
        <w:spacing w:after="240"/>
        <w:rPr>
          <w:rFonts w:ascii="Arial" w:hAnsi="Arial" w:cs="Arial"/>
        </w:rPr>
      </w:pPr>
      <w:r w:rsidRPr="00ED3760">
        <w:rPr>
          <w:rFonts w:ascii="Arial" w:hAnsi="Arial" w:cs="Arial"/>
          <w:i/>
        </w:rPr>
        <w:t>Evaluating the role and mechanism of function of delta factor of Bacillus subtilis</w:t>
      </w:r>
      <w:r w:rsidRPr="00ED3760">
        <w:rPr>
          <w:rFonts w:ascii="Arial" w:hAnsi="Arial" w:cs="Arial"/>
        </w:rPr>
        <w:t>. 01/10/2018- 30/09/21.</w:t>
      </w:r>
    </w:p>
    <w:p w14:paraId="697335E5" w14:textId="1D235F8A" w:rsidR="001F08ED" w:rsidRPr="001F08ED" w:rsidRDefault="001F08ED" w:rsidP="001F08ED">
      <w:pPr>
        <w:rPr>
          <w:rFonts w:ascii="Times New Roman" w:hAnsi="Times New Roman"/>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rPr>
        <w:t xml:space="preserve">CoPI in </w:t>
      </w:r>
      <w:r>
        <w:rPr>
          <w:rFonts w:ascii="Times New Roman" w:hAnsi="Times New Roman"/>
        </w:rPr>
        <w:t xml:space="preserve"> </w:t>
      </w:r>
      <w:r w:rsidRPr="001F08ED">
        <w:rPr>
          <w:rFonts w:ascii="Times New Roman" w:hAnsi="Times New Roman"/>
          <w:iCs/>
          <w:szCs w:val="22"/>
        </w:rPr>
        <w:t>IRPHA</w:t>
      </w:r>
      <w:r>
        <w:rPr>
          <w:rFonts w:ascii="Times New Roman" w:hAnsi="Times New Roman"/>
          <w:iCs/>
          <w:szCs w:val="22"/>
        </w:rPr>
        <w:t xml:space="preserve">, </w:t>
      </w:r>
      <w:r w:rsidRPr="001F08ED">
        <w:rPr>
          <w:rFonts w:ascii="Times New Roman" w:hAnsi="Times New Roman"/>
          <w:iCs/>
          <w:szCs w:val="22"/>
        </w:rPr>
        <w:t>SERB/IPA/2020/000414</w:t>
      </w:r>
      <w:r>
        <w:rPr>
          <w:rFonts w:ascii="Times New Roman" w:hAnsi="Times New Roman"/>
          <w:iCs/>
          <w:szCs w:val="22"/>
        </w:rPr>
        <w:t xml:space="preserve"> </w:t>
      </w:r>
      <w:r>
        <w:rPr>
          <w:rFonts w:ascii="Times New Roman" w:hAnsi="Times New Roman"/>
          <w:iCs/>
          <w:szCs w:val="22"/>
        </w:rPr>
        <w:tab/>
      </w:r>
      <w:r>
        <w:rPr>
          <w:rFonts w:ascii="Times New Roman" w:hAnsi="Times New Roman"/>
          <w:iCs/>
          <w:szCs w:val="22"/>
        </w:rPr>
        <w:tab/>
      </w:r>
      <w:r>
        <w:rPr>
          <w:rFonts w:ascii="Times New Roman" w:hAnsi="Times New Roman"/>
          <w:iCs/>
          <w:szCs w:val="22"/>
        </w:rPr>
        <w:tab/>
      </w:r>
      <w:r>
        <w:rPr>
          <w:rFonts w:ascii="Times New Roman" w:hAnsi="Times New Roman"/>
          <w:iCs/>
          <w:szCs w:val="22"/>
        </w:rPr>
        <w:tab/>
        <w:t xml:space="preserve">            2020-2025</w:t>
      </w:r>
    </w:p>
    <w:p w14:paraId="7487ACFB" w14:textId="03E77CD1" w:rsidR="001F08ED" w:rsidRPr="00ED3760" w:rsidRDefault="001F08ED" w:rsidP="00377574">
      <w:pPr>
        <w:spacing w:after="240"/>
        <w:rPr>
          <w:rFonts w:ascii="Arial" w:hAnsi="Arial" w:cs="Arial"/>
        </w:rPr>
      </w:pPr>
    </w:p>
    <w:p w14:paraId="570834CD" w14:textId="77777777" w:rsidR="00ED3760" w:rsidRDefault="00ED3760" w:rsidP="00ED3760">
      <w:pPr>
        <w:rPr>
          <w:rFonts w:ascii="Arial" w:hAnsi="Arial" w:cs="Arial"/>
        </w:rPr>
      </w:pPr>
    </w:p>
    <w:p w14:paraId="570834CE" w14:textId="77777777" w:rsidR="004B6B47" w:rsidRDefault="004B6B47" w:rsidP="004B6B47">
      <w:pPr>
        <w:rPr>
          <w:rFonts w:ascii="Arial" w:hAnsi="Arial" w:cs="Arial"/>
          <w:snapToGrid w:val="0"/>
          <w:szCs w:val="22"/>
        </w:rPr>
      </w:pPr>
    </w:p>
    <w:sectPr w:rsidR="004B6B47" w:rsidSect="006A0019">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D00F2F4"/>
    <w:lvl w:ilvl="0">
      <w:start w:val="1"/>
      <w:numFmt w:val="decimal"/>
      <w:lvlText w:val="%1."/>
      <w:lvlJc w:val="left"/>
      <w:pPr>
        <w:tabs>
          <w:tab w:val="num" w:pos="1080"/>
        </w:tabs>
        <w:ind w:left="1080" w:hanging="360"/>
      </w:pPr>
    </w:lvl>
  </w:abstractNum>
  <w:abstractNum w:abstractNumId="1" w15:restartNumberingAfterBreak="0">
    <w:nsid w:val="FFFFFFFE"/>
    <w:multiLevelType w:val="singleLevel"/>
    <w:tmpl w:val="DAB276F4"/>
    <w:lvl w:ilvl="0">
      <w:numFmt w:val="decimal"/>
      <w:lvlText w:val="*"/>
      <w:lvlJc w:val="left"/>
    </w:lvl>
  </w:abstractNum>
  <w:abstractNum w:abstractNumId="2" w15:restartNumberingAfterBreak="0">
    <w:nsid w:val="016F2A1D"/>
    <w:multiLevelType w:val="hybridMultilevel"/>
    <w:tmpl w:val="BE625B62"/>
    <w:lvl w:ilvl="0" w:tplc="4B7AE1DE">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38B1546"/>
    <w:multiLevelType w:val="hybridMultilevel"/>
    <w:tmpl w:val="EBE2F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C81D39"/>
    <w:multiLevelType w:val="hybridMultilevel"/>
    <w:tmpl w:val="5360DF92"/>
    <w:lvl w:ilvl="0" w:tplc="4B7AE1DE">
      <w:start w:val="1"/>
      <w:numFmt w:val="lowerLetter"/>
      <w:lvlText w:val="(%1)"/>
      <w:lvlJc w:val="left"/>
      <w:pPr>
        <w:tabs>
          <w:tab w:val="num" w:pos="720"/>
        </w:tabs>
        <w:ind w:left="720" w:hanging="360"/>
      </w:pPr>
      <w:rPr>
        <w:rFonts w:hint="default"/>
        <w:b/>
        <w:i w:val="0"/>
      </w:rPr>
    </w:lvl>
    <w:lvl w:ilvl="1" w:tplc="8BCE015C">
      <w:start w:val="1"/>
      <w:numFmt w:val="none"/>
      <w:lvlText w:val="(3)"/>
      <w:lvlJc w:val="left"/>
      <w:pPr>
        <w:tabs>
          <w:tab w:val="num" w:pos="360"/>
        </w:tabs>
        <w:ind w:left="36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0E28FE"/>
    <w:multiLevelType w:val="hybridMultilevel"/>
    <w:tmpl w:val="145EA3FC"/>
    <w:lvl w:ilvl="0" w:tplc="FCE8D54A">
      <w:start w:val="2005"/>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2B383F"/>
    <w:multiLevelType w:val="hybridMultilevel"/>
    <w:tmpl w:val="26841CEC"/>
    <w:lvl w:ilvl="0" w:tplc="2F10ECE2">
      <w:start w:val="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E6236"/>
    <w:multiLevelType w:val="hybridMultilevel"/>
    <w:tmpl w:val="2B90B902"/>
    <w:lvl w:ilvl="0" w:tplc="6B68E8A2">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1700182C"/>
    <w:multiLevelType w:val="hybridMultilevel"/>
    <w:tmpl w:val="ECBC774C"/>
    <w:lvl w:ilvl="0" w:tplc="36863D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156882"/>
    <w:multiLevelType w:val="hybridMultilevel"/>
    <w:tmpl w:val="146CE9AE"/>
    <w:lvl w:ilvl="0" w:tplc="04090001">
      <w:start w:val="1"/>
      <w:numFmt w:val="bullet"/>
      <w:lvlText w:val=""/>
      <w:lvlJc w:val="left"/>
      <w:pPr>
        <w:tabs>
          <w:tab w:val="num" w:pos="1080"/>
        </w:tabs>
        <w:ind w:left="1080" w:hanging="54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A53192A"/>
    <w:multiLevelType w:val="hybridMultilevel"/>
    <w:tmpl w:val="2720774E"/>
    <w:lvl w:ilvl="0" w:tplc="36863D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09297A"/>
    <w:multiLevelType w:val="hybridMultilevel"/>
    <w:tmpl w:val="3A509066"/>
    <w:lvl w:ilvl="0" w:tplc="A132683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932306"/>
    <w:multiLevelType w:val="hybridMultilevel"/>
    <w:tmpl w:val="B490A9FA"/>
    <w:lvl w:ilvl="0" w:tplc="36863D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32442EE"/>
    <w:multiLevelType w:val="hybridMultilevel"/>
    <w:tmpl w:val="E1D2F434"/>
    <w:lvl w:ilvl="0" w:tplc="36863D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569CD"/>
    <w:multiLevelType w:val="hybridMultilevel"/>
    <w:tmpl w:val="4D44793E"/>
    <w:lvl w:ilvl="0" w:tplc="36863D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BF44A2"/>
    <w:multiLevelType w:val="hybridMultilevel"/>
    <w:tmpl w:val="733C3396"/>
    <w:lvl w:ilvl="0" w:tplc="36863D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62553A"/>
    <w:multiLevelType w:val="hybridMultilevel"/>
    <w:tmpl w:val="D0B2DE82"/>
    <w:lvl w:ilvl="0" w:tplc="6686858C">
      <w:start w:val="1"/>
      <w:numFmt w:val="decimal"/>
      <w:lvlText w:val="(%1)"/>
      <w:lvlJc w:val="left"/>
      <w:pPr>
        <w:tabs>
          <w:tab w:val="num" w:pos="720"/>
        </w:tabs>
        <w:ind w:left="720" w:hanging="360"/>
      </w:pPr>
      <w:rPr>
        <w:rFonts w:hint="default"/>
      </w:rPr>
    </w:lvl>
    <w:lvl w:ilvl="1" w:tplc="DA28E0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162CC9"/>
    <w:multiLevelType w:val="hybridMultilevel"/>
    <w:tmpl w:val="AA0277FE"/>
    <w:lvl w:ilvl="0" w:tplc="ABF2E4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DE2FD7"/>
    <w:multiLevelType w:val="hybridMultilevel"/>
    <w:tmpl w:val="14881416"/>
    <w:lvl w:ilvl="0" w:tplc="69AA1420">
      <w:start w:val="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B14030"/>
    <w:multiLevelType w:val="hybridMultilevel"/>
    <w:tmpl w:val="786EA5DA"/>
    <w:lvl w:ilvl="0" w:tplc="92AA2A48">
      <w:start w:val="1998"/>
      <w:numFmt w:val="decimal"/>
      <w:lvlText w:val="%1"/>
      <w:lvlJc w:val="left"/>
      <w:pPr>
        <w:tabs>
          <w:tab w:val="num" w:pos="2295"/>
        </w:tabs>
        <w:ind w:left="2295" w:hanging="495"/>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417618BF"/>
    <w:multiLevelType w:val="hybridMultilevel"/>
    <w:tmpl w:val="EF3463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0133900"/>
    <w:multiLevelType w:val="hybridMultilevel"/>
    <w:tmpl w:val="DD604902"/>
    <w:lvl w:ilvl="0" w:tplc="6B68E8A2">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0B61A3B"/>
    <w:multiLevelType w:val="hybridMultilevel"/>
    <w:tmpl w:val="0ABC4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1130D"/>
    <w:multiLevelType w:val="hybridMultilevel"/>
    <w:tmpl w:val="448CFE2A"/>
    <w:lvl w:ilvl="0" w:tplc="1EFCFE52">
      <w:start w:val="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4217F1"/>
    <w:multiLevelType w:val="hybridMultilevel"/>
    <w:tmpl w:val="4ACE36E2"/>
    <w:lvl w:ilvl="0" w:tplc="92AA2A48">
      <w:start w:val="1998"/>
      <w:numFmt w:val="decimal"/>
      <w:lvlText w:val="%1"/>
      <w:lvlJc w:val="left"/>
      <w:pPr>
        <w:tabs>
          <w:tab w:val="num" w:pos="855"/>
        </w:tabs>
        <w:ind w:left="855" w:hanging="49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7264D"/>
    <w:multiLevelType w:val="hybridMultilevel"/>
    <w:tmpl w:val="26E22D58"/>
    <w:lvl w:ilvl="0" w:tplc="36863D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11F1234"/>
    <w:multiLevelType w:val="hybridMultilevel"/>
    <w:tmpl w:val="1FC41394"/>
    <w:lvl w:ilvl="0" w:tplc="36863D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B566F"/>
    <w:multiLevelType w:val="hybridMultilevel"/>
    <w:tmpl w:val="6F101626"/>
    <w:lvl w:ilvl="0" w:tplc="D00C1674">
      <w:start w:val="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A82E5D"/>
    <w:multiLevelType w:val="hybridMultilevel"/>
    <w:tmpl w:val="1AB63378"/>
    <w:lvl w:ilvl="0" w:tplc="FF74BE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8473B8"/>
    <w:multiLevelType w:val="hybridMultilevel"/>
    <w:tmpl w:val="4ACE36E2"/>
    <w:lvl w:ilvl="0" w:tplc="36863D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061BA3"/>
    <w:multiLevelType w:val="hybridMultilevel"/>
    <w:tmpl w:val="57ACCF16"/>
    <w:lvl w:ilvl="0" w:tplc="03BA623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F00C0D"/>
    <w:multiLevelType w:val="hybridMultilevel"/>
    <w:tmpl w:val="C5FE2236"/>
    <w:lvl w:ilvl="0" w:tplc="34504204">
      <w:start w:val="1"/>
      <w:numFmt w:val="lowerLetter"/>
      <w:lvlText w:val="(%1)"/>
      <w:lvlJc w:val="left"/>
      <w:pPr>
        <w:tabs>
          <w:tab w:val="num" w:pos="1170"/>
        </w:tabs>
        <w:ind w:left="1170" w:hanging="540"/>
      </w:pPr>
      <w:rPr>
        <w:rFonts w:hint="default"/>
      </w:rPr>
    </w:lvl>
    <w:lvl w:ilvl="1" w:tplc="CBB0950C">
      <w:start w:val="1"/>
      <w:numFmt w:val="decimal"/>
      <w:lvlText w:val="%2."/>
      <w:lvlJc w:val="left"/>
      <w:pPr>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46344983">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473832885">
    <w:abstractNumId w:val="11"/>
  </w:num>
  <w:num w:numId="3" w16cid:durableId="1385518610">
    <w:abstractNumId w:val="4"/>
  </w:num>
  <w:num w:numId="4" w16cid:durableId="1548639624">
    <w:abstractNumId w:val="18"/>
  </w:num>
  <w:num w:numId="5" w16cid:durableId="341709278">
    <w:abstractNumId w:val="28"/>
  </w:num>
  <w:num w:numId="6" w16cid:durableId="155266630">
    <w:abstractNumId w:val="30"/>
  </w:num>
  <w:num w:numId="7" w16cid:durableId="398601470">
    <w:abstractNumId w:val="0"/>
  </w:num>
  <w:num w:numId="8" w16cid:durableId="730931331">
    <w:abstractNumId w:val="23"/>
  </w:num>
  <w:num w:numId="9" w16cid:durableId="425227248">
    <w:abstractNumId w:val="6"/>
  </w:num>
  <w:num w:numId="10" w16cid:durableId="1504273633">
    <w:abstractNumId w:val="27"/>
  </w:num>
  <w:num w:numId="11" w16cid:durableId="1802840292">
    <w:abstractNumId w:val="17"/>
  </w:num>
  <w:num w:numId="12" w16cid:durableId="1914196320">
    <w:abstractNumId w:val="5"/>
  </w:num>
  <w:num w:numId="13" w16cid:durableId="396130369">
    <w:abstractNumId w:val="19"/>
  </w:num>
  <w:num w:numId="14" w16cid:durableId="827064347">
    <w:abstractNumId w:val="16"/>
  </w:num>
  <w:num w:numId="15" w16cid:durableId="1262185146">
    <w:abstractNumId w:val="2"/>
  </w:num>
  <w:num w:numId="16" w16cid:durableId="1159006181">
    <w:abstractNumId w:val="12"/>
  </w:num>
  <w:num w:numId="17" w16cid:durableId="22286936">
    <w:abstractNumId w:val="14"/>
  </w:num>
  <w:num w:numId="18" w16cid:durableId="309794697">
    <w:abstractNumId w:val="25"/>
  </w:num>
  <w:num w:numId="19" w16cid:durableId="1456024692">
    <w:abstractNumId w:val="15"/>
  </w:num>
  <w:num w:numId="20" w16cid:durableId="966816773">
    <w:abstractNumId w:val="29"/>
  </w:num>
  <w:num w:numId="21" w16cid:durableId="1040741878">
    <w:abstractNumId w:val="24"/>
  </w:num>
  <w:num w:numId="22" w16cid:durableId="2121796393">
    <w:abstractNumId w:val="8"/>
  </w:num>
  <w:num w:numId="23" w16cid:durableId="692806826">
    <w:abstractNumId w:val="10"/>
  </w:num>
  <w:num w:numId="24" w16cid:durableId="110370485">
    <w:abstractNumId w:val="13"/>
  </w:num>
  <w:num w:numId="25" w16cid:durableId="970477613">
    <w:abstractNumId w:val="26"/>
  </w:num>
  <w:num w:numId="26" w16cid:durableId="934509743">
    <w:abstractNumId w:val="20"/>
  </w:num>
  <w:num w:numId="27" w16cid:durableId="1994599103">
    <w:abstractNumId w:val="7"/>
  </w:num>
  <w:num w:numId="28" w16cid:durableId="2105808236">
    <w:abstractNumId w:val="21"/>
  </w:num>
  <w:num w:numId="29" w16cid:durableId="1878741202">
    <w:abstractNumId w:val="3"/>
  </w:num>
  <w:num w:numId="30" w16cid:durableId="1295939164">
    <w:abstractNumId w:val="31"/>
  </w:num>
  <w:num w:numId="31" w16cid:durableId="1954435533">
    <w:abstractNumId w:val="9"/>
  </w:num>
  <w:num w:numId="32" w16cid:durableId="6501833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activeWritingStyle w:appName="MSWord" w:lang="en-US" w:vendorID="64" w:dllVersion="5" w:nlCheck="1" w:checkStyle="1"/>
  <w:activeWritingStyle w:appName="MSWord" w:lang="en-US" w:vendorID="64" w:dllVersion="6" w:nlCheck="1" w:checkStyle="1"/>
  <w:activeWritingStyle w:appName="MSWord" w:lang="en-IN" w:vendorID="64" w:dllVersion="6" w:nlCheck="1" w:checkStyle="1"/>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47"/>
    <w:rsid w:val="00061B34"/>
    <w:rsid w:val="000C051F"/>
    <w:rsid w:val="00132ACF"/>
    <w:rsid w:val="00151D9E"/>
    <w:rsid w:val="00174B70"/>
    <w:rsid w:val="001A0203"/>
    <w:rsid w:val="001F08ED"/>
    <w:rsid w:val="002B46F4"/>
    <w:rsid w:val="00377574"/>
    <w:rsid w:val="003841EE"/>
    <w:rsid w:val="00387872"/>
    <w:rsid w:val="003F5B5F"/>
    <w:rsid w:val="00447016"/>
    <w:rsid w:val="004A7291"/>
    <w:rsid w:val="004B6B47"/>
    <w:rsid w:val="004D474B"/>
    <w:rsid w:val="005D4252"/>
    <w:rsid w:val="00625610"/>
    <w:rsid w:val="00625E8B"/>
    <w:rsid w:val="00660A71"/>
    <w:rsid w:val="006A0019"/>
    <w:rsid w:val="007E3172"/>
    <w:rsid w:val="00803245"/>
    <w:rsid w:val="00951C65"/>
    <w:rsid w:val="009B0FE7"/>
    <w:rsid w:val="00A80ED8"/>
    <w:rsid w:val="00A810DF"/>
    <w:rsid w:val="00AB3C9C"/>
    <w:rsid w:val="00B1470A"/>
    <w:rsid w:val="00B167E0"/>
    <w:rsid w:val="00B36FBF"/>
    <w:rsid w:val="00B60F2E"/>
    <w:rsid w:val="00BE445A"/>
    <w:rsid w:val="00BF4284"/>
    <w:rsid w:val="00BF4B3B"/>
    <w:rsid w:val="00D645ED"/>
    <w:rsid w:val="00E01CBD"/>
    <w:rsid w:val="00E43D3E"/>
    <w:rsid w:val="00ED064A"/>
    <w:rsid w:val="00ED3760"/>
    <w:rsid w:val="00FB5F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83473"/>
  <w15:docId w15:val="{DAAA0ECB-2AD4-46B0-8218-226BB150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019"/>
    <w:pPr>
      <w:suppressAutoHyphens/>
      <w:overflowPunct w:val="0"/>
      <w:autoSpaceDE w:val="0"/>
      <w:autoSpaceDN w:val="0"/>
      <w:adjustRightInd w:val="0"/>
      <w:textAlignment w:val="baseline"/>
    </w:pPr>
    <w:rPr>
      <w:rFonts w:ascii="Helvetica" w:hAnsi="Helvetica"/>
      <w:noProof/>
      <w:sz w:val="22"/>
      <w:lang w:val="en-US" w:eastAsia="en-US"/>
    </w:rPr>
  </w:style>
  <w:style w:type="paragraph" w:styleId="Heading1">
    <w:name w:val="heading 1"/>
    <w:basedOn w:val="Normal"/>
    <w:next w:val="Normal"/>
    <w:qFormat/>
    <w:rsid w:val="006A0019"/>
    <w:pPr>
      <w:keepNext/>
      <w:spacing w:before="240" w:after="120"/>
      <w:outlineLvl w:val="0"/>
    </w:pPr>
    <w:rPr>
      <w:b/>
      <w:bCs/>
      <w:caps/>
      <w:spacing w:val="-6"/>
    </w:rPr>
  </w:style>
  <w:style w:type="paragraph" w:styleId="Heading2">
    <w:name w:val="heading 2"/>
    <w:basedOn w:val="Normal"/>
    <w:next w:val="Normal"/>
    <w:qFormat/>
    <w:rsid w:val="006A0019"/>
    <w:pPr>
      <w:keepNext/>
      <w:spacing w:before="120" w:after="60"/>
      <w:outlineLvl w:val="1"/>
    </w:pPr>
    <w:rPr>
      <w:rFonts w:cs="Arial"/>
      <w:b/>
      <w:bCs/>
      <w:iCs/>
      <w:szCs w:val="28"/>
    </w:rPr>
  </w:style>
  <w:style w:type="paragraph" w:styleId="Heading3">
    <w:name w:val="heading 3"/>
    <w:basedOn w:val="Normal"/>
    <w:next w:val="Normal"/>
    <w:qFormat/>
    <w:rsid w:val="006A0019"/>
    <w:pPr>
      <w:keepNext/>
      <w:tabs>
        <w:tab w:val="left" w:pos="2880"/>
      </w:tabs>
      <w:ind w:left="3211" w:hanging="3211"/>
      <w:jc w:val="both"/>
      <w:outlineLvl w:val="2"/>
    </w:pPr>
    <w:rPr>
      <w:b/>
      <w:caps/>
    </w:rPr>
  </w:style>
  <w:style w:type="paragraph" w:styleId="Heading4">
    <w:name w:val="heading 4"/>
    <w:basedOn w:val="Normal"/>
    <w:next w:val="Normal"/>
    <w:qFormat/>
    <w:rsid w:val="006A0019"/>
    <w:pPr>
      <w:keepNext/>
      <w:tabs>
        <w:tab w:val="left" w:pos="360"/>
        <w:tab w:val="left" w:pos="540"/>
      </w:tabs>
      <w:jc w:val="both"/>
      <w:outlineLvl w:val="3"/>
    </w:pPr>
    <w:rPr>
      <w:rFonts w:cs="Arial"/>
      <w:b/>
      <w:iCs/>
    </w:rPr>
  </w:style>
  <w:style w:type="paragraph" w:styleId="Heading5">
    <w:name w:val="heading 5"/>
    <w:basedOn w:val="Normal"/>
    <w:next w:val="Normal"/>
    <w:qFormat/>
    <w:rsid w:val="006A0019"/>
    <w:pPr>
      <w:spacing w:before="240" w:after="60"/>
      <w:outlineLvl w:val="4"/>
    </w:pPr>
    <w:rPr>
      <w:b/>
      <w:bCs/>
      <w:i/>
      <w:iCs/>
      <w:sz w:val="26"/>
      <w:szCs w:val="26"/>
    </w:rPr>
  </w:style>
  <w:style w:type="paragraph" w:styleId="Heading8">
    <w:name w:val="heading 8"/>
    <w:basedOn w:val="Normal"/>
    <w:next w:val="Normal"/>
    <w:qFormat/>
    <w:rsid w:val="006A0019"/>
    <w:pPr>
      <w:keepNext/>
      <w:jc w:val="center"/>
      <w:outlineLvl w:val="7"/>
    </w:pPr>
    <w:rPr>
      <w:rFonts w:cs="Arial"/>
      <w:b/>
      <w:bCs/>
      <w:szCs w:val="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5"/>
    <w:autoRedefine/>
    <w:rsid w:val="006A0019"/>
    <w:pPr>
      <w:keepNext/>
      <w:tabs>
        <w:tab w:val="left" w:pos="2852"/>
      </w:tabs>
      <w:spacing w:before="0" w:after="0" w:line="360" w:lineRule="auto"/>
      <w:ind w:left="3197" w:hanging="3197"/>
    </w:pPr>
    <w:rPr>
      <w:bCs w:val="0"/>
      <w:i w:val="0"/>
      <w:iCs w:val="0"/>
      <w:caps/>
      <w:sz w:val="22"/>
      <w:szCs w:val="20"/>
    </w:rPr>
  </w:style>
  <w:style w:type="paragraph" w:customStyle="1" w:styleId="Heading">
    <w:name w:val="Heading"/>
    <w:basedOn w:val="Normal"/>
    <w:next w:val="Normal"/>
    <w:autoRedefine/>
    <w:rsid w:val="00ED064A"/>
    <w:pPr>
      <w:keepNext/>
      <w:spacing w:before="240" w:after="120"/>
      <w:jc w:val="center"/>
    </w:pPr>
    <w:rPr>
      <w:b/>
      <w:spacing w:val="-6"/>
    </w:rPr>
  </w:style>
  <w:style w:type="paragraph" w:styleId="BodyText">
    <w:name w:val="Body Text"/>
    <w:basedOn w:val="Normal"/>
    <w:semiHidden/>
    <w:rsid w:val="006A0019"/>
    <w:pPr>
      <w:spacing w:before="120" w:after="120"/>
      <w:jc w:val="both"/>
    </w:pPr>
  </w:style>
  <w:style w:type="paragraph" w:styleId="MacroText">
    <w:name w:val="macro"/>
    <w:semiHidden/>
    <w:rsid w:val="006A001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BodyTextIndent">
    <w:name w:val="Body Text Indent"/>
    <w:basedOn w:val="Normal"/>
    <w:semiHidden/>
    <w:rsid w:val="006A0019"/>
    <w:pPr>
      <w:ind w:firstLine="360"/>
      <w:jc w:val="both"/>
    </w:pPr>
  </w:style>
  <w:style w:type="paragraph" w:styleId="Title">
    <w:name w:val="Title"/>
    <w:basedOn w:val="Normal"/>
    <w:next w:val="Subtitle"/>
    <w:qFormat/>
    <w:rsid w:val="006A0019"/>
    <w:pPr>
      <w:jc w:val="center"/>
    </w:pPr>
    <w:rPr>
      <w:rFonts w:cs="Arial"/>
      <w:b/>
      <w:sz w:val="28"/>
      <w:szCs w:val="18"/>
      <w:u w:val="single"/>
    </w:rPr>
  </w:style>
  <w:style w:type="paragraph" w:styleId="Subtitle">
    <w:name w:val="Subtitle"/>
    <w:basedOn w:val="Heading"/>
    <w:next w:val="Textbody"/>
    <w:qFormat/>
    <w:rsid w:val="006A0019"/>
    <w:rPr>
      <w:rFonts w:cs="Arial"/>
      <w:i/>
      <w:szCs w:val="18"/>
    </w:rPr>
  </w:style>
  <w:style w:type="paragraph" w:customStyle="1" w:styleId="Textbody">
    <w:name w:val="Text body"/>
    <w:basedOn w:val="Normal"/>
    <w:rsid w:val="006A0019"/>
    <w:pPr>
      <w:spacing w:after="120"/>
      <w:jc w:val="both"/>
    </w:pPr>
    <w:rPr>
      <w:rFonts w:cs="Arial"/>
      <w:szCs w:val="18"/>
    </w:rPr>
  </w:style>
  <w:style w:type="character" w:styleId="Hyperlink">
    <w:name w:val="Hyperlink"/>
    <w:basedOn w:val="DefaultParagraphFont"/>
    <w:semiHidden/>
    <w:rsid w:val="006A0019"/>
    <w:rPr>
      <w:color w:val="0000FF"/>
      <w:u w:val="single"/>
    </w:rPr>
  </w:style>
  <w:style w:type="paragraph" w:styleId="FootnoteText">
    <w:name w:val="footnote text"/>
    <w:basedOn w:val="Normal"/>
    <w:semiHidden/>
    <w:rsid w:val="006A0019"/>
    <w:pPr>
      <w:jc w:val="both"/>
    </w:pPr>
    <w:rPr>
      <w:rFonts w:cs="Arial"/>
      <w:szCs w:val="18"/>
    </w:rPr>
  </w:style>
  <w:style w:type="character" w:customStyle="1" w:styleId="faculty1">
    <w:name w:val="faculty1"/>
    <w:basedOn w:val="DefaultParagraphFont"/>
    <w:rsid w:val="006A0019"/>
    <w:rPr>
      <w:rFonts w:ascii="Arial" w:hAnsi="Arial" w:cs="Arial" w:hint="default"/>
      <w:spacing w:val="240"/>
      <w:sz w:val="20"/>
      <w:szCs w:val="20"/>
    </w:rPr>
  </w:style>
  <w:style w:type="character" w:styleId="Emphasis">
    <w:name w:val="Emphasis"/>
    <w:basedOn w:val="DefaultParagraphFont"/>
    <w:qFormat/>
    <w:rsid w:val="006A0019"/>
    <w:rPr>
      <w:i/>
      <w:iCs/>
    </w:rPr>
  </w:style>
  <w:style w:type="character" w:customStyle="1" w:styleId="articletext">
    <w:name w:val="articletext"/>
    <w:basedOn w:val="DefaultParagraphFont"/>
    <w:rsid w:val="006A0019"/>
  </w:style>
  <w:style w:type="character" w:styleId="FollowedHyperlink">
    <w:name w:val="FollowedHyperlink"/>
    <w:basedOn w:val="DefaultParagraphFont"/>
    <w:semiHidden/>
    <w:rsid w:val="006A0019"/>
    <w:rPr>
      <w:color w:val="800080"/>
      <w:u w:val="single"/>
    </w:rPr>
  </w:style>
  <w:style w:type="paragraph" w:customStyle="1" w:styleId="DataField11pt">
    <w:name w:val="Data Field 11pt"/>
    <w:basedOn w:val="Normal"/>
    <w:rsid w:val="004B6B47"/>
    <w:pPr>
      <w:suppressAutoHyphens w:val="0"/>
      <w:overflowPunct/>
      <w:adjustRightInd/>
      <w:spacing w:line="300" w:lineRule="exact"/>
      <w:textAlignment w:val="auto"/>
    </w:pPr>
    <w:rPr>
      <w:rFonts w:ascii="Arial" w:hAnsi="Arial" w:cs="Arial"/>
    </w:rPr>
  </w:style>
  <w:style w:type="paragraph" w:styleId="ListParagraph">
    <w:name w:val="List Paragraph"/>
    <w:basedOn w:val="Normal"/>
    <w:uiPriority w:val="34"/>
    <w:qFormat/>
    <w:rsid w:val="00151D9E"/>
    <w:pPr>
      <w:suppressAutoHyphens w:val="0"/>
      <w:overflowPunct/>
      <w:autoSpaceDE/>
      <w:autoSpaceDN/>
      <w:adjustRightInd/>
      <w:spacing w:after="200" w:line="276" w:lineRule="auto"/>
      <w:ind w:left="720"/>
      <w:contextualSpacing/>
      <w:textAlignment w:val="auto"/>
    </w:pPr>
    <w:rPr>
      <w:rFonts w:asciiTheme="minorHAnsi" w:eastAsiaTheme="minorHAnsi" w:hAnsiTheme="minorHAnsi" w:cstheme="minorBidi"/>
      <w:noProof w:val="0"/>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17300">
      <w:bodyDiv w:val="1"/>
      <w:marLeft w:val="0"/>
      <w:marRight w:val="0"/>
      <w:marTop w:val="0"/>
      <w:marBottom w:val="0"/>
      <w:divBdr>
        <w:top w:val="none" w:sz="0" w:space="0" w:color="auto"/>
        <w:left w:val="none" w:sz="0" w:space="0" w:color="auto"/>
        <w:bottom w:val="none" w:sz="0" w:space="0" w:color="auto"/>
        <w:right w:val="none" w:sz="0" w:space="0" w:color="auto"/>
      </w:divBdr>
      <w:divsChild>
        <w:div w:id="898517903">
          <w:marLeft w:val="0"/>
          <w:marRight w:val="0"/>
          <w:marTop w:val="0"/>
          <w:marBottom w:val="120"/>
          <w:divBdr>
            <w:top w:val="none" w:sz="0" w:space="0" w:color="auto"/>
            <w:left w:val="none" w:sz="0" w:space="0" w:color="auto"/>
            <w:bottom w:val="none" w:sz="0" w:space="0" w:color="auto"/>
            <w:right w:val="none" w:sz="0" w:space="0" w:color="auto"/>
          </w:divBdr>
          <w:divsChild>
            <w:div w:id="850334783">
              <w:marLeft w:val="0"/>
              <w:marRight w:val="0"/>
              <w:marTop w:val="0"/>
              <w:marBottom w:val="0"/>
              <w:divBdr>
                <w:top w:val="none" w:sz="0" w:space="0" w:color="auto"/>
                <w:left w:val="none" w:sz="0" w:space="0" w:color="auto"/>
                <w:bottom w:val="none" w:sz="0" w:space="0" w:color="auto"/>
                <w:right w:val="none" w:sz="0" w:space="0" w:color="auto"/>
              </w:divBdr>
              <w:divsChild>
                <w:div w:id="1844010435">
                  <w:marLeft w:val="0"/>
                  <w:marRight w:val="0"/>
                  <w:marTop w:val="0"/>
                  <w:marBottom w:val="0"/>
                  <w:divBdr>
                    <w:top w:val="none" w:sz="0" w:space="0" w:color="auto"/>
                    <w:left w:val="none" w:sz="0" w:space="0" w:color="auto"/>
                    <w:bottom w:val="none" w:sz="0" w:space="0" w:color="auto"/>
                    <w:right w:val="none" w:sz="0" w:space="0" w:color="auto"/>
                  </w:divBdr>
                  <w:divsChild>
                    <w:div w:id="16631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yanta@jcbose.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1851</Words>
  <Characters>11312</Characters>
  <Application>Microsoft Office Word</Application>
  <DocSecurity>0</DocSecurity>
  <Lines>209</Lines>
  <Paragraphs>113</Paragraphs>
  <ScaleCrop>false</ScaleCrop>
  <HeadingPairs>
    <vt:vector size="2" baseType="variant">
      <vt:variant>
        <vt:lpstr>Title</vt:lpstr>
      </vt:variant>
      <vt:variant>
        <vt:i4>1</vt:i4>
      </vt:variant>
    </vt:vector>
  </HeadingPairs>
  <TitlesOfParts>
    <vt:vector size="1" baseType="lpstr">
      <vt:lpstr>CURRICULUM VITAE</vt:lpstr>
    </vt:vector>
  </TitlesOfParts>
  <Company>Rutgers</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Jayanta</dc:creator>
  <cp:keywords/>
  <dc:description/>
  <cp:lastModifiedBy>jayanta mukhopadhyay</cp:lastModifiedBy>
  <cp:revision>7</cp:revision>
  <cp:lastPrinted>2022-07-28T12:10:00Z</cp:lastPrinted>
  <dcterms:created xsi:type="dcterms:W3CDTF">2024-05-29T09:33:00Z</dcterms:created>
  <dcterms:modified xsi:type="dcterms:W3CDTF">2025-06-05T10:47:00Z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e983477bfa3f59b3a92bc22cdf31c759eb73295dac4abeeeec71333cd1711cf6</vt:lpwstr>
  </property>
</Properties>
</file>